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B3E" w:rsidRPr="00FD5887" w:rsidRDefault="00367B3E" w:rsidP="00367B3E">
      <w:pPr>
        <w:spacing w:line="240" w:lineRule="auto"/>
        <w:jc w:val="center"/>
        <w:rPr>
          <w:b/>
          <w:i/>
        </w:rPr>
      </w:pPr>
      <w:r w:rsidRPr="00FD5887">
        <w:rPr>
          <w:b/>
          <w:i/>
        </w:rPr>
        <w:t xml:space="preserve">ANALYSIS OF SERVICES AND PRODUCTS ON MEMBER SATISFACTION IN </w:t>
      </w:r>
      <w:r w:rsidRPr="00FD5887">
        <w:rPr>
          <w:b/>
          <w:bCs/>
          <w:i/>
          <w:lang w:val="en-ID"/>
        </w:rPr>
        <w:t xml:space="preserve">BMT </w:t>
      </w:r>
      <w:r w:rsidRPr="00FD5887">
        <w:rPr>
          <w:b/>
          <w:bCs/>
          <w:i/>
          <w:caps/>
          <w:lang w:val="en-ID"/>
        </w:rPr>
        <w:t>I</w:t>
      </w:r>
      <w:r>
        <w:rPr>
          <w:b/>
          <w:bCs/>
          <w:i/>
          <w:caps/>
          <w:lang w:val="en-ID"/>
        </w:rPr>
        <w:t>t</w:t>
      </w:r>
      <w:r w:rsidRPr="00FD5887">
        <w:rPr>
          <w:b/>
          <w:bCs/>
          <w:i/>
          <w:caps/>
          <w:lang w:val="en-ID"/>
        </w:rPr>
        <w:t>Qan Syariah Cooperative Bandung</w:t>
      </w:r>
    </w:p>
    <w:p w:rsidR="00367B3E" w:rsidRDefault="00367B3E" w:rsidP="00367B3E">
      <w:pPr>
        <w:tabs>
          <w:tab w:val="left" w:pos="2190"/>
        </w:tabs>
        <w:spacing w:line="240" w:lineRule="auto"/>
        <w:rPr>
          <w:b/>
          <w:i/>
          <w:szCs w:val="24"/>
        </w:rPr>
      </w:pPr>
    </w:p>
    <w:p w:rsidR="00367B3E" w:rsidRDefault="00367B3E" w:rsidP="00367B3E">
      <w:pPr>
        <w:tabs>
          <w:tab w:val="left" w:pos="2190"/>
        </w:tabs>
        <w:spacing w:line="240" w:lineRule="auto"/>
        <w:rPr>
          <w:b/>
          <w:i/>
          <w:szCs w:val="24"/>
        </w:rPr>
      </w:pPr>
    </w:p>
    <w:p w:rsidR="00367B3E" w:rsidRDefault="00367B3E" w:rsidP="00367B3E">
      <w:pPr>
        <w:tabs>
          <w:tab w:val="left" w:pos="2190"/>
        </w:tabs>
        <w:spacing w:line="240" w:lineRule="auto"/>
        <w:rPr>
          <w:b/>
          <w:i/>
          <w:szCs w:val="24"/>
        </w:rPr>
      </w:pPr>
    </w:p>
    <w:p w:rsidR="00367B3E" w:rsidRDefault="00367B3E" w:rsidP="00367B3E">
      <w:pPr>
        <w:tabs>
          <w:tab w:val="left" w:pos="2190"/>
        </w:tabs>
        <w:spacing w:line="240" w:lineRule="auto"/>
        <w:jc w:val="center"/>
        <w:rPr>
          <w:b/>
          <w:szCs w:val="24"/>
        </w:rPr>
      </w:pPr>
      <w:r>
        <w:rPr>
          <w:b/>
          <w:szCs w:val="24"/>
        </w:rPr>
        <w:t>Yogi Pmungks</w:t>
      </w:r>
    </w:p>
    <w:p w:rsidR="00367B3E" w:rsidRDefault="00367B3E" w:rsidP="00367B3E">
      <w:pPr>
        <w:tabs>
          <w:tab w:val="left" w:pos="2190"/>
        </w:tabs>
        <w:spacing w:line="240" w:lineRule="auto"/>
        <w:jc w:val="center"/>
        <w:rPr>
          <w:b/>
          <w:szCs w:val="24"/>
        </w:rPr>
      </w:pPr>
      <w:r>
        <w:rPr>
          <w:b/>
          <w:szCs w:val="24"/>
        </w:rPr>
        <w:t>Program Studi Manajemen</w:t>
      </w:r>
    </w:p>
    <w:p w:rsidR="00367B3E" w:rsidRDefault="00367B3E" w:rsidP="00367B3E">
      <w:pPr>
        <w:tabs>
          <w:tab w:val="left" w:pos="2190"/>
        </w:tabs>
        <w:spacing w:line="240" w:lineRule="auto"/>
        <w:jc w:val="center"/>
        <w:rPr>
          <w:b/>
          <w:szCs w:val="24"/>
        </w:rPr>
      </w:pPr>
      <w:r>
        <w:rPr>
          <w:b/>
          <w:szCs w:val="24"/>
        </w:rPr>
        <w:t>Sekolah Tinggi Ilmu Ekonomi (STIE) EKUITAS</w:t>
      </w:r>
    </w:p>
    <w:p w:rsidR="00367B3E" w:rsidRDefault="00367B3E" w:rsidP="00367B3E">
      <w:pPr>
        <w:tabs>
          <w:tab w:val="left" w:pos="2190"/>
        </w:tabs>
        <w:spacing w:line="240" w:lineRule="auto"/>
        <w:rPr>
          <w:b/>
          <w:szCs w:val="24"/>
        </w:rPr>
      </w:pPr>
    </w:p>
    <w:p w:rsidR="00367B3E" w:rsidRDefault="00367B3E" w:rsidP="00367B3E">
      <w:pPr>
        <w:tabs>
          <w:tab w:val="left" w:pos="2190"/>
        </w:tabs>
        <w:spacing w:line="240" w:lineRule="auto"/>
        <w:rPr>
          <w:b/>
          <w:szCs w:val="24"/>
        </w:rPr>
      </w:pPr>
    </w:p>
    <w:p w:rsidR="00367B3E" w:rsidRPr="0095579E" w:rsidRDefault="00367B3E" w:rsidP="00367B3E">
      <w:pPr>
        <w:tabs>
          <w:tab w:val="left" w:pos="2190"/>
        </w:tabs>
        <w:jc w:val="center"/>
        <w:rPr>
          <w:b/>
          <w:i/>
          <w:szCs w:val="24"/>
        </w:rPr>
      </w:pPr>
      <w:r>
        <w:rPr>
          <w:b/>
          <w:i/>
          <w:szCs w:val="24"/>
        </w:rPr>
        <w:t>ABSTRACT</w:t>
      </w:r>
    </w:p>
    <w:p w:rsidR="00367B3E" w:rsidRPr="009F5771" w:rsidRDefault="00367B3E" w:rsidP="00367B3E">
      <w:pPr>
        <w:spacing w:line="240" w:lineRule="auto"/>
        <w:ind w:firstLine="720"/>
        <w:jc w:val="both"/>
        <w:rPr>
          <w:i/>
        </w:rPr>
      </w:pPr>
      <w:r w:rsidRPr="009F5771">
        <w:rPr>
          <w:i/>
        </w:rPr>
        <w:t>The development of the Islamic economy has been so rapid in recent years. This phenomenon causes each type of company to compete to defend members, one of them through increasing member satisfaction. Member satisfaction can be created through service, and products provided by the company to members. In particular, this study discusses the satisfaction of members of the BMT ItQan Syariah Cooperative in Bandung.</w:t>
      </w:r>
    </w:p>
    <w:p w:rsidR="00367B3E" w:rsidRPr="009F5771" w:rsidRDefault="00367B3E" w:rsidP="00367B3E">
      <w:pPr>
        <w:spacing w:line="240" w:lineRule="auto"/>
        <w:ind w:firstLine="720"/>
        <w:jc w:val="both"/>
        <w:rPr>
          <w:i/>
        </w:rPr>
      </w:pPr>
      <w:r w:rsidRPr="009F5771">
        <w:rPr>
          <w:i/>
        </w:rPr>
        <w:t>This research was conducted using a questionnaire method for 100 people in the ItQan BMT syariah cooperative that were obtained using accidental sampling techniques. Then an analysis of the data obtained in the form of quantitative and qualitative analysis. Quantitative analysis includes validity and reliability testing, classic assumption test, multiple regression analysis, regression coefficient (R2), F test, and t test. Qualitative analysis is the interpretation of the data obtained in the study as well as the results of data processing that has been carried out by giving information and explanation.</w:t>
      </w:r>
    </w:p>
    <w:p w:rsidR="00367B3E" w:rsidRPr="00367B3E" w:rsidRDefault="00367B3E" w:rsidP="00367B3E">
      <w:pPr>
        <w:spacing w:line="240" w:lineRule="auto"/>
        <w:ind w:firstLine="720"/>
        <w:jc w:val="both"/>
        <w:rPr>
          <w:i/>
        </w:rPr>
      </w:pPr>
      <w:r w:rsidRPr="009F5771">
        <w:rPr>
          <w:i/>
        </w:rPr>
        <w:t>The results of this study indicate that all the independent variables tested had a positive and significant effect on member satisfaction through the F test and t test. Suggestions for BMT itQan Bandung, Continuing to innovate new products that members want so that member satisfaction is maintained and adding new members who don't know about BMT ItQa</w:t>
      </w:r>
      <w:r>
        <w:rPr>
          <w:i/>
        </w:rPr>
        <w:t>n Syariah Cooperative</w:t>
      </w:r>
    </w:p>
    <w:p w:rsidR="00367B3E" w:rsidRDefault="00367B3E" w:rsidP="00367B3E">
      <w:pPr>
        <w:spacing w:line="240" w:lineRule="auto"/>
        <w:ind w:firstLine="720"/>
        <w:jc w:val="both"/>
      </w:pPr>
    </w:p>
    <w:p w:rsidR="00367B3E" w:rsidRPr="009F5771" w:rsidRDefault="00367B3E" w:rsidP="00367B3E">
      <w:pPr>
        <w:spacing w:line="240" w:lineRule="auto"/>
        <w:rPr>
          <w:b/>
          <w:i/>
        </w:rPr>
      </w:pPr>
      <w:r w:rsidRPr="009F5771">
        <w:rPr>
          <w:b/>
          <w:i/>
        </w:rPr>
        <w:t>Keywords: Member Satisfaction, Service, product</w:t>
      </w:r>
    </w:p>
    <w:p w:rsidR="00367B3E" w:rsidRDefault="00367B3E" w:rsidP="00F46F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b/>
          <w:szCs w:val="24"/>
        </w:rPr>
      </w:pPr>
    </w:p>
    <w:p w:rsidR="00367B3E" w:rsidRDefault="00367B3E" w:rsidP="00367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170" w:hanging="1170"/>
        <w:jc w:val="both"/>
        <w:rPr>
          <w:b/>
          <w:szCs w:val="24"/>
        </w:rPr>
      </w:pPr>
      <w:r>
        <w:rPr>
          <w:b/>
          <w:szCs w:val="24"/>
        </w:rPr>
        <w:t>Pendahuluan</w:t>
      </w:r>
    </w:p>
    <w:p w:rsidR="00367B3E" w:rsidRDefault="00367B3E" w:rsidP="00367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170" w:hanging="1170"/>
        <w:jc w:val="both"/>
        <w:rPr>
          <w:b/>
          <w:szCs w:val="24"/>
        </w:rPr>
      </w:pPr>
      <w:r>
        <w:rPr>
          <w:b/>
          <w:szCs w:val="24"/>
        </w:rPr>
        <w:t>Latar Belakang Masalah</w:t>
      </w:r>
    </w:p>
    <w:p w:rsidR="00367B3E" w:rsidRDefault="00367B3E" w:rsidP="00367B3E">
      <w:pPr>
        <w:pStyle w:val="ListParagraph"/>
        <w:spacing w:after="0" w:line="240" w:lineRule="auto"/>
        <w:ind w:left="0" w:firstLine="720"/>
        <w:jc w:val="both"/>
        <w:rPr>
          <w:rFonts w:ascii="Times New Roman" w:hAnsi="Times New Roman"/>
          <w:sz w:val="24"/>
          <w:szCs w:val="24"/>
          <w:lang w:val="en-ID"/>
        </w:rPr>
      </w:pPr>
      <w:proofErr w:type="gramStart"/>
      <w:r>
        <w:rPr>
          <w:rFonts w:ascii="Times New Roman" w:hAnsi="Times New Roman"/>
          <w:sz w:val="24"/>
          <w:szCs w:val="24"/>
          <w:lang w:val="en-ID"/>
        </w:rPr>
        <w:t>Indonesia memiliki potensi untuk mengembangkan sistem Lembaga Keuangan Syariah dengan lebih cepat.</w:t>
      </w:r>
      <w:proofErr w:type="gramEnd"/>
      <w:r>
        <w:rPr>
          <w:rFonts w:ascii="Times New Roman" w:hAnsi="Times New Roman"/>
          <w:sz w:val="24"/>
          <w:szCs w:val="24"/>
          <w:lang w:val="en-ID"/>
        </w:rPr>
        <w:t xml:space="preserve"> </w:t>
      </w:r>
      <w:proofErr w:type="gramStart"/>
      <w:r>
        <w:rPr>
          <w:rFonts w:ascii="Times New Roman" w:hAnsi="Times New Roman"/>
          <w:sz w:val="24"/>
          <w:szCs w:val="24"/>
          <w:lang w:val="en-ID"/>
        </w:rPr>
        <w:t>Dalam perkembangannya ekonomi syariah mendapat tanggapan yang cukup baik.</w:t>
      </w:r>
      <w:proofErr w:type="gramEnd"/>
      <w:r>
        <w:rPr>
          <w:rFonts w:ascii="Times New Roman" w:hAnsi="Times New Roman"/>
          <w:sz w:val="24"/>
          <w:szCs w:val="24"/>
          <w:lang w:val="en-ID"/>
        </w:rPr>
        <w:t xml:space="preserve"> Maka dari itu, saat ini banyak bermunculan Lembaga berbasis </w:t>
      </w:r>
      <w:proofErr w:type="gramStart"/>
      <w:r>
        <w:rPr>
          <w:rFonts w:ascii="Times New Roman" w:hAnsi="Times New Roman"/>
          <w:sz w:val="24"/>
          <w:szCs w:val="24"/>
          <w:lang w:val="en-ID"/>
        </w:rPr>
        <w:t>nama</w:t>
      </w:r>
      <w:proofErr w:type="gramEnd"/>
      <w:r>
        <w:rPr>
          <w:rFonts w:ascii="Times New Roman" w:hAnsi="Times New Roman"/>
          <w:sz w:val="24"/>
          <w:szCs w:val="24"/>
          <w:lang w:val="en-ID"/>
        </w:rPr>
        <w:t xml:space="preserve"> Syariah dan kegiatanya berdasarkan prinsip syariah, meliputi bank syariah, koperasi syariah, </w:t>
      </w:r>
      <w:r>
        <w:rPr>
          <w:rFonts w:ascii="Times New Roman" w:hAnsi="Times New Roman"/>
          <w:i/>
          <w:sz w:val="24"/>
          <w:szCs w:val="24"/>
          <w:lang w:val="en-ID"/>
        </w:rPr>
        <w:t>baitul maal wa tamwil</w:t>
      </w:r>
      <w:r>
        <w:rPr>
          <w:rFonts w:ascii="Times New Roman" w:hAnsi="Times New Roman"/>
          <w:sz w:val="24"/>
          <w:szCs w:val="24"/>
          <w:lang w:val="en-ID"/>
        </w:rPr>
        <w:t>, asuransi syariah, pegadaian syariah dan lain sebagiannya.</w:t>
      </w:r>
    </w:p>
    <w:p w:rsidR="00F27D6E" w:rsidRDefault="00F27D6E" w:rsidP="00F27D6E">
      <w:pPr>
        <w:spacing w:line="240" w:lineRule="auto"/>
        <w:ind w:firstLine="426"/>
        <w:jc w:val="both"/>
        <w:rPr>
          <w:szCs w:val="24"/>
          <w:lang w:val="en-ID"/>
        </w:rPr>
      </w:pPr>
      <w:proofErr w:type="gramStart"/>
      <w:r w:rsidRPr="00C11694">
        <w:rPr>
          <w:szCs w:val="24"/>
          <w:lang w:val="en-ID"/>
        </w:rPr>
        <w:t>BMT telah menjadi pembicaraan di masyarakat sebagai lembaga keuangan syariah yang sukses dan dipercaya menjadi solusi mengatasi kemiskinan</w:t>
      </w:r>
      <w:r>
        <w:rPr>
          <w:szCs w:val="24"/>
          <w:lang w:val="en-ID"/>
        </w:rPr>
        <w:t>.</w:t>
      </w:r>
      <w:proofErr w:type="gramEnd"/>
      <w:r>
        <w:rPr>
          <w:szCs w:val="24"/>
          <w:lang w:val="en-ID"/>
        </w:rPr>
        <w:t xml:space="preserve"> Pengertiaan BMT sendiri adalah balai usaha mandiri terpadu yang isinya </w:t>
      </w:r>
      <w:r>
        <w:rPr>
          <w:i/>
          <w:szCs w:val="24"/>
          <w:lang w:val="en-ID"/>
        </w:rPr>
        <w:t xml:space="preserve">baitul maal </w:t>
      </w:r>
      <w:proofErr w:type="gramStart"/>
      <w:r>
        <w:rPr>
          <w:i/>
          <w:szCs w:val="24"/>
          <w:lang w:val="en-ID"/>
        </w:rPr>
        <w:t>wa</w:t>
      </w:r>
      <w:proofErr w:type="gramEnd"/>
      <w:r>
        <w:rPr>
          <w:i/>
          <w:szCs w:val="24"/>
          <w:lang w:val="en-ID"/>
        </w:rPr>
        <w:t xml:space="preserve"> tamwil </w:t>
      </w:r>
      <w:r>
        <w:rPr>
          <w:szCs w:val="24"/>
          <w:lang w:val="en-ID"/>
        </w:rPr>
        <w:lastRenderedPageBreak/>
        <w:t xml:space="preserve">secara </w:t>
      </w:r>
      <w:r>
        <w:rPr>
          <w:i/>
          <w:szCs w:val="24"/>
          <w:lang w:val="en-ID"/>
        </w:rPr>
        <w:t>harfiah/lughowi baitul maal</w:t>
      </w:r>
      <w:r>
        <w:rPr>
          <w:szCs w:val="24"/>
          <w:lang w:val="en-ID"/>
        </w:rPr>
        <w:t xml:space="preserve"> berarti rumah dana dan </w:t>
      </w:r>
      <w:r>
        <w:rPr>
          <w:i/>
          <w:szCs w:val="24"/>
          <w:lang w:val="en-ID"/>
        </w:rPr>
        <w:t xml:space="preserve">baitul tamwil </w:t>
      </w:r>
      <w:r>
        <w:rPr>
          <w:szCs w:val="24"/>
          <w:lang w:val="en-ID"/>
        </w:rPr>
        <w:t xml:space="preserve">berarti rumah usaha. Dengan demikain, keberadaan BMT adalah sebagai sektor investasi yang bersifat produktif. Memberikan peluang bagi UMKM unruk meminjam sebagian </w:t>
      </w:r>
      <w:proofErr w:type="gramStart"/>
      <w:r>
        <w:rPr>
          <w:szCs w:val="24"/>
          <w:lang w:val="en-ID"/>
        </w:rPr>
        <w:t>dana</w:t>
      </w:r>
      <w:proofErr w:type="gramEnd"/>
      <w:r>
        <w:rPr>
          <w:szCs w:val="24"/>
          <w:lang w:val="en-ID"/>
        </w:rPr>
        <w:t xml:space="preserve"> yang diperuntukkan sebagai modal dengan syarat yang mudah.</w:t>
      </w:r>
    </w:p>
    <w:p w:rsidR="00F27D6E" w:rsidRDefault="00F27D6E" w:rsidP="00F27D6E">
      <w:pPr>
        <w:spacing w:line="240" w:lineRule="auto"/>
        <w:ind w:firstLine="426"/>
        <w:jc w:val="both"/>
        <w:rPr>
          <w:szCs w:val="24"/>
        </w:rPr>
      </w:pPr>
      <w:r w:rsidRPr="00B836DA">
        <w:rPr>
          <w:szCs w:val="24"/>
        </w:rPr>
        <w:t>Koperasi Syariah BMT itQan</w:t>
      </w:r>
      <w:r>
        <w:rPr>
          <w:szCs w:val="24"/>
          <w:lang w:val="id-ID"/>
        </w:rPr>
        <w:t xml:space="preserve"> berdiri tahun 2007 hingga saat ini tahun 2019 sudah </w:t>
      </w:r>
      <w:r w:rsidRPr="00B836DA">
        <w:rPr>
          <w:szCs w:val="24"/>
        </w:rPr>
        <w:t xml:space="preserve">selama </w:t>
      </w:r>
      <w:r>
        <w:rPr>
          <w:szCs w:val="24"/>
        </w:rPr>
        <w:t xml:space="preserve">12 tahun </w:t>
      </w:r>
      <w:r>
        <w:rPr>
          <w:szCs w:val="24"/>
          <w:lang w:val="id-ID"/>
        </w:rPr>
        <w:t xml:space="preserve">dipercayai </w:t>
      </w:r>
      <w:r w:rsidRPr="00B836DA">
        <w:rPr>
          <w:szCs w:val="24"/>
        </w:rPr>
        <w:t>anggota dan anggota akan merasa puas jika sistem layanan Koperasi Syariah BMT itQan Bandung sesuai dengan yang diharapkan anggotanya</w:t>
      </w:r>
      <w:r>
        <w:rPr>
          <w:szCs w:val="24"/>
          <w:lang w:val="id-ID"/>
        </w:rPr>
        <w:t xml:space="preserve"> (bmtitqan.org)</w:t>
      </w:r>
      <w:r w:rsidRPr="00B836DA">
        <w:rPr>
          <w:szCs w:val="24"/>
        </w:rPr>
        <w:t xml:space="preserve">. Sebaliknya anggota </w:t>
      </w:r>
      <w:proofErr w:type="gramStart"/>
      <w:r w:rsidRPr="00B836DA">
        <w:rPr>
          <w:szCs w:val="24"/>
        </w:rPr>
        <w:t>akan</w:t>
      </w:r>
      <w:proofErr w:type="gramEnd"/>
      <w:r w:rsidRPr="00B836DA">
        <w:rPr>
          <w:szCs w:val="24"/>
        </w:rPr>
        <w:t xml:space="preserve"> merasa kecewa jika sistem layanan yang di berikan tidak sesuai dengan yang diharapkan pelanggan (anggota). Ini </w:t>
      </w:r>
      <w:proofErr w:type="gramStart"/>
      <w:r w:rsidRPr="00B836DA">
        <w:rPr>
          <w:szCs w:val="24"/>
        </w:rPr>
        <w:t>akan</w:t>
      </w:r>
      <w:proofErr w:type="gramEnd"/>
      <w:r w:rsidRPr="00B836DA">
        <w:rPr>
          <w:szCs w:val="24"/>
        </w:rPr>
        <w:t xml:space="preserve"> menimbulkan loyalitas anggota menurun dan anggota akan beralih ke BMT atau lembaga keuangan lainnya, kepuasan konsumen menjadi faktor penting untuk mengukur suatu keberhasilan suatu perusahaan.</w:t>
      </w:r>
    </w:p>
    <w:p w:rsidR="00F27D6E" w:rsidRPr="00F27D6E" w:rsidRDefault="00F27D6E" w:rsidP="00F27D6E">
      <w:pPr>
        <w:spacing w:line="240" w:lineRule="auto"/>
        <w:ind w:firstLine="426"/>
        <w:jc w:val="both"/>
        <w:rPr>
          <w:szCs w:val="24"/>
        </w:rPr>
      </w:pPr>
      <w:r>
        <w:rPr>
          <w:szCs w:val="24"/>
          <w:lang w:val="en-ID"/>
        </w:rPr>
        <w:t xml:space="preserve">Adapun jumlah Anggota dan Pendapatan </w:t>
      </w:r>
      <w:r w:rsidRPr="009726CD">
        <w:rPr>
          <w:szCs w:val="24"/>
        </w:rPr>
        <w:t>Koperasi Syariah BMT itQan Bandung</w:t>
      </w:r>
      <w:r>
        <w:rPr>
          <w:szCs w:val="24"/>
        </w:rPr>
        <w:t xml:space="preserve">, pada setiap tahunnya mengalami penuruan dan kenaikan pada anggota tetapi untuk pendapatan setiap tahunnya mengalami kenaikan, berikut tabel anggota dan pendapatan </w:t>
      </w:r>
      <w:r w:rsidRPr="009726CD">
        <w:rPr>
          <w:szCs w:val="24"/>
        </w:rPr>
        <w:t>Koperasi Syariah BMT itQan Bandung</w:t>
      </w:r>
      <w:r>
        <w:rPr>
          <w:szCs w:val="24"/>
        </w:rPr>
        <w:t xml:space="preserve"> pada lima tahun terakhir </w:t>
      </w:r>
    </w:p>
    <w:p w:rsidR="00F27D6E" w:rsidRPr="00C83035" w:rsidRDefault="00367B3E" w:rsidP="00F27D6E">
      <w:pPr>
        <w:spacing w:line="240" w:lineRule="auto"/>
        <w:ind w:firstLine="426"/>
        <w:jc w:val="center"/>
        <w:rPr>
          <w:b/>
          <w:szCs w:val="24"/>
        </w:rPr>
      </w:pPr>
      <w:bookmarkStart w:id="0" w:name="_Toc15542308"/>
      <w:r w:rsidRPr="00F27D6E">
        <w:rPr>
          <w:b/>
        </w:rPr>
        <w:t>Tabel 1</w:t>
      </w:r>
      <w:r>
        <w:br w:type="textWrapping" w:clear="all"/>
      </w:r>
      <w:bookmarkEnd w:id="0"/>
      <w:r w:rsidR="00F27D6E">
        <w:rPr>
          <w:b/>
          <w:szCs w:val="24"/>
          <w:lang w:val="en-ID"/>
        </w:rPr>
        <w:t xml:space="preserve">Pertumbuhan Anggota dan Pendapatan </w:t>
      </w:r>
      <w:r w:rsidR="00F27D6E" w:rsidRPr="00E64533">
        <w:rPr>
          <w:b/>
          <w:szCs w:val="24"/>
        </w:rPr>
        <w:t>Koperasi Syariah BMT itQan Bandung</w:t>
      </w:r>
      <w:r w:rsidR="00F27D6E" w:rsidRPr="00E64533">
        <w:rPr>
          <w:b/>
          <w:szCs w:val="24"/>
          <w:lang w:val="en-ID"/>
        </w:rPr>
        <w:t xml:space="preserve"> Priode 2014-2018</w:t>
      </w:r>
    </w:p>
    <w:tbl>
      <w:tblPr>
        <w:tblW w:w="8245" w:type="dxa"/>
        <w:tblInd w:w="93" w:type="dxa"/>
        <w:tblLook w:val="04A0"/>
      </w:tblPr>
      <w:tblGrid>
        <w:gridCol w:w="2224"/>
        <w:gridCol w:w="2654"/>
        <w:gridCol w:w="3367"/>
      </w:tblGrid>
      <w:tr w:rsidR="00F27D6E" w:rsidRPr="00C83035" w:rsidTr="00AE191D">
        <w:trPr>
          <w:trHeight w:val="454"/>
        </w:trPr>
        <w:tc>
          <w:tcPr>
            <w:tcW w:w="222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27D6E" w:rsidRPr="00C83035" w:rsidRDefault="00F27D6E" w:rsidP="00F27D6E">
            <w:pPr>
              <w:spacing w:line="240" w:lineRule="auto"/>
              <w:jc w:val="center"/>
              <w:rPr>
                <w:rFonts w:eastAsia="Times New Roman"/>
                <w:color w:val="000000"/>
                <w:szCs w:val="24"/>
              </w:rPr>
            </w:pPr>
            <w:r w:rsidRPr="00C83035">
              <w:rPr>
                <w:rFonts w:eastAsia="Times New Roman"/>
                <w:color w:val="000000"/>
                <w:szCs w:val="24"/>
              </w:rPr>
              <w:t>Tahun</w:t>
            </w:r>
          </w:p>
        </w:tc>
        <w:tc>
          <w:tcPr>
            <w:tcW w:w="2654" w:type="dxa"/>
            <w:tcBorders>
              <w:top w:val="single" w:sz="8" w:space="0" w:color="auto"/>
              <w:left w:val="nil"/>
              <w:bottom w:val="single" w:sz="8" w:space="0" w:color="auto"/>
              <w:right w:val="single" w:sz="8" w:space="0" w:color="auto"/>
            </w:tcBorders>
            <w:shd w:val="clear" w:color="auto" w:fill="auto"/>
            <w:vAlign w:val="center"/>
            <w:hideMark/>
          </w:tcPr>
          <w:p w:rsidR="00F27D6E" w:rsidRPr="00C83035" w:rsidRDefault="00F27D6E" w:rsidP="00F27D6E">
            <w:pPr>
              <w:spacing w:line="240" w:lineRule="auto"/>
              <w:jc w:val="center"/>
              <w:rPr>
                <w:rFonts w:eastAsia="Times New Roman"/>
                <w:color w:val="000000"/>
                <w:szCs w:val="24"/>
              </w:rPr>
            </w:pPr>
            <w:r w:rsidRPr="00C83035">
              <w:rPr>
                <w:rFonts w:eastAsia="Times New Roman"/>
                <w:color w:val="000000"/>
                <w:szCs w:val="24"/>
              </w:rPr>
              <w:t>Anggota</w:t>
            </w:r>
          </w:p>
        </w:tc>
        <w:tc>
          <w:tcPr>
            <w:tcW w:w="3367" w:type="dxa"/>
            <w:tcBorders>
              <w:top w:val="single" w:sz="8" w:space="0" w:color="auto"/>
              <w:left w:val="nil"/>
              <w:bottom w:val="single" w:sz="8" w:space="0" w:color="auto"/>
              <w:right w:val="single" w:sz="8" w:space="0" w:color="auto"/>
            </w:tcBorders>
            <w:shd w:val="clear" w:color="auto" w:fill="auto"/>
            <w:vAlign w:val="center"/>
            <w:hideMark/>
          </w:tcPr>
          <w:p w:rsidR="00F27D6E" w:rsidRPr="00C83035" w:rsidRDefault="00F27D6E" w:rsidP="00F27D6E">
            <w:pPr>
              <w:spacing w:line="240" w:lineRule="auto"/>
              <w:jc w:val="center"/>
              <w:rPr>
                <w:rFonts w:eastAsia="Times New Roman"/>
                <w:color w:val="000000"/>
                <w:szCs w:val="24"/>
              </w:rPr>
            </w:pPr>
            <w:r w:rsidRPr="00C83035">
              <w:rPr>
                <w:rFonts w:eastAsia="Times New Roman"/>
                <w:color w:val="000000"/>
                <w:szCs w:val="24"/>
              </w:rPr>
              <w:t>Pendapatan</w:t>
            </w:r>
            <w:r>
              <w:rPr>
                <w:rFonts w:eastAsia="Times New Roman"/>
                <w:color w:val="000000"/>
                <w:szCs w:val="24"/>
              </w:rPr>
              <w:t xml:space="preserve"> (</w:t>
            </w:r>
            <w:r>
              <w:rPr>
                <w:rFonts w:eastAsia="Times New Roman"/>
                <w:color w:val="000000"/>
                <w:szCs w:val="24"/>
                <w:lang w:val="id-ID"/>
              </w:rPr>
              <w:t>Milyar-an</w:t>
            </w:r>
            <w:r>
              <w:rPr>
                <w:rFonts w:eastAsia="Times New Roman"/>
                <w:color w:val="000000"/>
                <w:szCs w:val="24"/>
              </w:rPr>
              <w:t>)</w:t>
            </w:r>
          </w:p>
        </w:tc>
      </w:tr>
      <w:tr w:rsidR="00F27D6E" w:rsidRPr="00C83035" w:rsidTr="00AE191D">
        <w:trPr>
          <w:trHeight w:val="231"/>
        </w:trPr>
        <w:tc>
          <w:tcPr>
            <w:tcW w:w="2224" w:type="dxa"/>
            <w:tcBorders>
              <w:top w:val="nil"/>
              <w:left w:val="single" w:sz="8" w:space="0" w:color="auto"/>
              <w:bottom w:val="single" w:sz="8" w:space="0" w:color="auto"/>
              <w:right w:val="single" w:sz="8" w:space="0" w:color="auto"/>
            </w:tcBorders>
            <w:shd w:val="clear" w:color="auto" w:fill="auto"/>
            <w:vAlign w:val="center"/>
            <w:hideMark/>
          </w:tcPr>
          <w:p w:rsidR="00F27D6E" w:rsidRPr="00C83035" w:rsidRDefault="00F27D6E" w:rsidP="00F27D6E">
            <w:pPr>
              <w:spacing w:line="240" w:lineRule="auto"/>
              <w:jc w:val="center"/>
              <w:rPr>
                <w:rFonts w:eastAsia="Times New Roman"/>
                <w:color w:val="000000"/>
                <w:szCs w:val="24"/>
              </w:rPr>
            </w:pPr>
            <w:r w:rsidRPr="00C83035">
              <w:rPr>
                <w:rFonts w:eastAsia="Times New Roman"/>
                <w:color w:val="000000"/>
                <w:szCs w:val="24"/>
              </w:rPr>
              <w:t>2014</w:t>
            </w:r>
          </w:p>
        </w:tc>
        <w:tc>
          <w:tcPr>
            <w:tcW w:w="2654" w:type="dxa"/>
            <w:tcBorders>
              <w:top w:val="nil"/>
              <w:left w:val="nil"/>
              <w:bottom w:val="single" w:sz="8" w:space="0" w:color="auto"/>
              <w:right w:val="single" w:sz="8" w:space="0" w:color="auto"/>
            </w:tcBorders>
            <w:shd w:val="clear" w:color="auto" w:fill="auto"/>
            <w:vAlign w:val="center"/>
            <w:hideMark/>
          </w:tcPr>
          <w:p w:rsidR="00F27D6E" w:rsidRPr="00C83035" w:rsidRDefault="00F27D6E" w:rsidP="00F27D6E">
            <w:pPr>
              <w:spacing w:line="240" w:lineRule="auto"/>
              <w:jc w:val="center"/>
              <w:rPr>
                <w:rFonts w:eastAsia="Times New Roman"/>
                <w:color w:val="000000"/>
                <w:szCs w:val="24"/>
              </w:rPr>
            </w:pPr>
            <w:r w:rsidRPr="00C83035">
              <w:rPr>
                <w:rFonts w:eastAsia="Times New Roman"/>
                <w:color w:val="000000"/>
                <w:szCs w:val="24"/>
              </w:rPr>
              <w:t>7.695</w:t>
            </w:r>
          </w:p>
        </w:tc>
        <w:tc>
          <w:tcPr>
            <w:tcW w:w="3367" w:type="dxa"/>
            <w:tcBorders>
              <w:top w:val="nil"/>
              <w:left w:val="nil"/>
              <w:bottom w:val="single" w:sz="8" w:space="0" w:color="auto"/>
              <w:right w:val="single" w:sz="8" w:space="0" w:color="auto"/>
            </w:tcBorders>
            <w:shd w:val="clear" w:color="auto" w:fill="auto"/>
            <w:vAlign w:val="center"/>
            <w:hideMark/>
          </w:tcPr>
          <w:p w:rsidR="00F27D6E" w:rsidRPr="00C83035" w:rsidRDefault="00F27D6E" w:rsidP="00F27D6E">
            <w:pPr>
              <w:spacing w:line="240" w:lineRule="auto"/>
              <w:jc w:val="center"/>
              <w:rPr>
                <w:rFonts w:eastAsia="Times New Roman"/>
                <w:color w:val="000000"/>
                <w:szCs w:val="24"/>
              </w:rPr>
            </w:pPr>
            <w:r>
              <w:rPr>
                <w:rFonts w:eastAsia="Times New Roman"/>
                <w:color w:val="000000"/>
                <w:szCs w:val="24"/>
              </w:rPr>
              <w:t>6.</w:t>
            </w:r>
            <w:r w:rsidRPr="00C83035">
              <w:rPr>
                <w:rFonts w:eastAsia="Times New Roman"/>
                <w:color w:val="000000"/>
                <w:szCs w:val="24"/>
              </w:rPr>
              <w:t>082</w:t>
            </w:r>
          </w:p>
        </w:tc>
      </w:tr>
      <w:tr w:rsidR="00F27D6E" w:rsidRPr="00C83035" w:rsidTr="00AE191D">
        <w:trPr>
          <w:trHeight w:val="231"/>
        </w:trPr>
        <w:tc>
          <w:tcPr>
            <w:tcW w:w="2224" w:type="dxa"/>
            <w:tcBorders>
              <w:top w:val="nil"/>
              <w:left w:val="single" w:sz="8" w:space="0" w:color="auto"/>
              <w:bottom w:val="single" w:sz="8" w:space="0" w:color="auto"/>
              <w:right w:val="single" w:sz="8" w:space="0" w:color="auto"/>
            </w:tcBorders>
            <w:shd w:val="clear" w:color="auto" w:fill="auto"/>
            <w:vAlign w:val="center"/>
            <w:hideMark/>
          </w:tcPr>
          <w:p w:rsidR="00F27D6E" w:rsidRPr="00C83035" w:rsidRDefault="00F27D6E" w:rsidP="00F27D6E">
            <w:pPr>
              <w:spacing w:line="240" w:lineRule="auto"/>
              <w:jc w:val="center"/>
              <w:rPr>
                <w:rFonts w:eastAsia="Times New Roman"/>
                <w:color w:val="000000"/>
                <w:szCs w:val="24"/>
              </w:rPr>
            </w:pPr>
            <w:r w:rsidRPr="00C83035">
              <w:rPr>
                <w:rFonts w:eastAsia="Times New Roman"/>
                <w:color w:val="000000"/>
                <w:szCs w:val="24"/>
              </w:rPr>
              <w:t>2015</w:t>
            </w:r>
          </w:p>
        </w:tc>
        <w:tc>
          <w:tcPr>
            <w:tcW w:w="2654" w:type="dxa"/>
            <w:tcBorders>
              <w:top w:val="nil"/>
              <w:left w:val="nil"/>
              <w:bottom w:val="single" w:sz="8" w:space="0" w:color="auto"/>
              <w:right w:val="single" w:sz="8" w:space="0" w:color="auto"/>
            </w:tcBorders>
            <w:shd w:val="clear" w:color="auto" w:fill="auto"/>
            <w:vAlign w:val="center"/>
            <w:hideMark/>
          </w:tcPr>
          <w:p w:rsidR="00F27D6E" w:rsidRPr="00C83035" w:rsidRDefault="00F27D6E" w:rsidP="00F27D6E">
            <w:pPr>
              <w:spacing w:line="240" w:lineRule="auto"/>
              <w:jc w:val="center"/>
              <w:rPr>
                <w:rFonts w:eastAsia="Times New Roman"/>
                <w:color w:val="000000"/>
                <w:szCs w:val="24"/>
              </w:rPr>
            </w:pPr>
            <w:r w:rsidRPr="00C83035">
              <w:rPr>
                <w:rFonts w:eastAsia="Times New Roman"/>
                <w:color w:val="000000"/>
                <w:szCs w:val="24"/>
              </w:rPr>
              <w:t>10.071</w:t>
            </w:r>
          </w:p>
        </w:tc>
        <w:tc>
          <w:tcPr>
            <w:tcW w:w="3367" w:type="dxa"/>
            <w:tcBorders>
              <w:top w:val="nil"/>
              <w:left w:val="nil"/>
              <w:bottom w:val="single" w:sz="8" w:space="0" w:color="auto"/>
              <w:right w:val="single" w:sz="8" w:space="0" w:color="auto"/>
            </w:tcBorders>
            <w:shd w:val="clear" w:color="auto" w:fill="auto"/>
            <w:vAlign w:val="center"/>
            <w:hideMark/>
          </w:tcPr>
          <w:p w:rsidR="00F27D6E" w:rsidRPr="00C83035" w:rsidRDefault="00F27D6E" w:rsidP="00F27D6E">
            <w:pPr>
              <w:spacing w:line="240" w:lineRule="auto"/>
              <w:jc w:val="center"/>
              <w:rPr>
                <w:rFonts w:eastAsia="Times New Roman"/>
                <w:color w:val="000000"/>
                <w:szCs w:val="24"/>
              </w:rPr>
            </w:pPr>
            <w:r w:rsidRPr="00C83035">
              <w:rPr>
                <w:rFonts w:eastAsia="Times New Roman"/>
                <w:color w:val="000000"/>
                <w:szCs w:val="24"/>
              </w:rPr>
              <w:t>6.624</w:t>
            </w:r>
          </w:p>
        </w:tc>
      </w:tr>
      <w:tr w:rsidR="00F27D6E" w:rsidRPr="00C83035" w:rsidTr="00AE191D">
        <w:trPr>
          <w:trHeight w:val="231"/>
        </w:trPr>
        <w:tc>
          <w:tcPr>
            <w:tcW w:w="2224" w:type="dxa"/>
            <w:tcBorders>
              <w:top w:val="nil"/>
              <w:left w:val="single" w:sz="8" w:space="0" w:color="auto"/>
              <w:bottom w:val="single" w:sz="8" w:space="0" w:color="auto"/>
              <w:right w:val="single" w:sz="8" w:space="0" w:color="auto"/>
            </w:tcBorders>
            <w:shd w:val="clear" w:color="auto" w:fill="auto"/>
            <w:vAlign w:val="center"/>
            <w:hideMark/>
          </w:tcPr>
          <w:p w:rsidR="00F27D6E" w:rsidRPr="00C83035" w:rsidRDefault="00F27D6E" w:rsidP="00F27D6E">
            <w:pPr>
              <w:spacing w:line="240" w:lineRule="auto"/>
              <w:jc w:val="center"/>
              <w:rPr>
                <w:rFonts w:eastAsia="Times New Roman"/>
                <w:color w:val="000000"/>
                <w:szCs w:val="24"/>
              </w:rPr>
            </w:pPr>
            <w:r w:rsidRPr="00C83035">
              <w:rPr>
                <w:rFonts w:eastAsia="Times New Roman"/>
                <w:color w:val="000000"/>
                <w:szCs w:val="24"/>
              </w:rPr>
              <w:t>2016</w:t>
            </w:r>
          </w:p>
        </w:tc>
        <w:tc>
          <w:tcPr>
            <w:tcW w:w="2654" w:type="dxa"/>
            <w:tcBorders>
              <w:top w:val="nil"/>
              <w:left w:val="nil"/>
              <w:bottom w:val="single" w:sz="8" w:space="0" w:color="auto"/>
              <w:right w:val="single" w:sz="8" w:space="0" w:color="auto"/>
            </w:tcBorders>
            <w:shd w:val="clear" w:color="auto" w:fill="auto"/>
            <w:vAlign w:val="center"/>
            <w:hideMark/>
          </w:tcPr>
          <w:p w:rsidR="00F27D6E" w:rsidRPr="00C83035" w:rsidRDefault="00F27D6E" w:rsidP="00F27D6E">
            <w:pPr>
              <w:spacing w:line="240" w:lineRule="auto"/>
              <w:jc w:val="center"/>
              <w:rPr>
                <w:rFonts w:eastAsia="Times New Roman"/>
                <w:color w:val="000000"/>
                <w:szCs w:val="24"/>
              </w:rPr>
            </w:pPr>
            <w:r w:rsidRPr="00C83035">
              <w:rPr>
                <w:rFonts w:eastAsia="Times New Roman"/>
                <w:color w:val="000000"/>
                <w:szCs w:val="24"/>
              </w:rPr>
              <w:t>11.167</w:t>
            </w:r>
          </w:p>
        </w:tc>
        <w:tc>
          <w:tcPr>
            <w:tcW w:w="3367" w:type="dxa"/>
            <w:tcBorders>
              <w:top w:val="nil"/>
              <w:left w:val="nil"/>
              <w:bottom w:val="single" w:sz="8" w:space="0" w:color="auto"/>
              <w:right w:val="single" w:sz="8" w:space="0" w:color="auto"/>
            </w:tcBorders>
            <w:shd w:val="clear" w:color="auto" w:fill="auto"/>
            <w:vAlign w:val="center"/>
            <w:hideMark/>
          </w:tcPr>
          <w:p w:rsidR="00F27D6E" w:rsidRPr="00C83035" w:rsidRDefault="00F27D6E" w:rsidP="00F27D6E">
            <w:pPr>
              <w:spacing w:line="240" w:lineRule="auto"/>
              <w:jc w:val="center"/>
              <w:rPr>
                <w:rFonts w:eastAsia="Times New Roman"/>
                <w:color w:val="000000"/>
                <w:szCs w:val="24"/>
              </w:rPr>
            </w:pPr>
            <w:r w:rsidRPr="00C83035">
              <w:rPr>
                <w:rFonts w:eastAsia="Times New Roman"/>
                <w:color w:val="000000"/>
                <w:szCs w:val="24"/>
              </w:rPr>
              <w:t>8.813</w:t>
            </w:r>
          </w:p>
        </w:tc>
      </w:tr>
      <w:tr w:rsidR="00F27D6E" w:rsidRPr="00C83035" w:rsidTr="00AE191D">
        <w:trPr>
          <w:trHeight w:val="231"/>
        </w:trPr>
        <w:tc>
          <w:tcPr>
            <w:tcW w:w="2224" w:type="dxa"/>
            <w:tcBorders>
              <w:top w:val="nil"/>
              <w:left w:val="single" w:sz="8" w:space="0" w:color="auto"/>
              <w:bottom w:val="single" w:sz="8" w:space="0" w:color="auto"/>
              <w:right w:val="single" w:sz="8" w:space="0" w:color="auto"/>
            </w:tcBorders>
            <w:shd w:val="clear" w:color="auto" w:fill="auto"/>
            <w:vAlign w:val="center"/>
            <w:hideMark/>
          </w:tcPr>
          <w:p w:rsidR="00F27D6E" w:rsidRPr="00C83035" w:rsidRDefault="00F27D6E" w:rsidP="00F27D6E">
            <w:pPr>
              <w:spacing w:line="240" w:lineRule="auto"/>
              <w:jc w:val="center"/>
              <w:rPr>
                <w:rFonts w:eastAsia="Times New Roman"/>
                <w:color w:val="000000"/>
                <w:szCs w:val="24"/>
              </w:rPr>
            </w:pPr>
            <w:r w:rsidRPr="00C83035">
              <w:rPr>
                <w:rFonts w:eastAsia="Times New Roman"/>
                <w:color w:val="000000"/>
                <w:szCs w:val="24"/>
              </w:rPr>
              <w:t>2017</w:t>
            </w:r>
          </w:p>
        </w:tc>
        <w:tc>
          <w:tcPr>
            <w:tcW w:w="2654" w:type="dxa"/>
            <w:tcBorders>
              <w:top w:val="nil"/>
              <w:left w:val="nil"/>
              <w:bottom w:val="single" w:sz="8" w:space="0" w:color="auto"/>
              <w:right w:val="single" w:sz="8" w:space="0" w:color="auto"/>
            </w:tcBorders>
            <w:shd w:val="clear" w:color="auto" w:fill="auto"/>
            <w:vAlign w:val="center"/>
            <w:hideMark/>
          </w:tcPr>
          <w:p w:rsidR="00F27D6E" w:rsidRPr="00C83035" w:rsidRDefault="00F27D6E" w:rsidP="00F27D6E">
            <w:pPr>
              <w:spacing w:line="240" w:lineRule="auto"/>
              <w:jc w:val="center"/>
              <w:rPr>
                <w:rFonts w:eastAsia="Times New Roman"/>
                <w:color w:val="000000"/>
                <w:szCs w:val="24"/>
              </w:rPr>
            </w:pPr>
            <w:r w:rsidRPr="00C83035">
              <w:rPr>
                <w:rFonts w:eastAsia="Times New Roman"/>
                <w:color w:val="000000"/>
                <w:szCs w:val="24"/>
              </w:rPr>
              <w:t>8.419</w:t>
            </w:r>
          </w:p>
        </w:tc>
        <w:tc>
          <w:tcPr>
            <w:tcW w:w="3367" w:type="dxa"/>
            <w:tcBorders>
              <w:top w:val="nil"/>
              <w:left w:val="nil"/>
              <w:bottom w:val="single" w:sz="8" w:space="0" w:color="auto"/>
              <w:right w:val="single" w:sz="8" w:space="0" w:color="auto"/>
            </w:tcBorders>
            <w:shd w:val="clear" w:color="auto" w:fill="auto"/>
            <w:vAlign w:val="center"/>
            <w:hideMark/>
          </w:tcPr>
          <w:p w:rsidR="00F27D6E" w:rsidRPr="00C83035" w:rsidRDefault="00F27D6E" w:rsidP="00F27D6E">
            <w:pPr>
              <w:spacing w:line="240" w:lineRule="auto"/>
              <w:jc w:val="center"/>
              <w:rPr>
                <w:rFonts w:eastAsia="Times New Roman"/>
                <w:color w:val="000000"/>
                <w:szCs w:val="24"/>
              </w:rPr>
            </w:pPr>
            <w:r w:rsidRPr="00C83035">
              <w:rPr>
                <w:rFonts w:eastAsia="Times New Roman"/>
                <w:color w:val="000000"/>
                <w:szCs w:val="24"/>
              </w:rPr>
              <w:t>11.131</w:t>
            </w:r>
          </w:p>
        </w:tc>
      </w:tr>
      <w:tr w:rsidR="00F27D6E" w:rsidRPr="00C83035" w:rsidTr="00AE191D">
        <w:trPr>
          <w:trHeight w:val="231"/>
        </w:trPr>
        <w:tc>
          <w:tcPr>
            <w:tcW w:w="2224" w:type="dxa"/>
            <w:tcBorders>
              <w:top w:val="nil"/>
              <w:left w:val="single" w:sz="8" w:space="0" w:color="auto"/>
              <w:bottom w:val="single" w:sz="8" w:space="0" w:color="auto"/>
              <w:right w:val="single" w:sz="8" w:space="0" w:color="auto"/>
            </w:tcBorders>
            <w:shd w:val="clear" w:color="auto" w:fill="auto"/>
            <w:vAlign w:val="center"/>
            <w:hideMark/>
          </w:tcPr>
          <w:p w:rsidR="00F27D6E" w:rsidRPr="00C83035" w:rsidRDefault="00F27D6E" w:rsidP="00F27D6E">
            <w:pPr>
              <w:spacing w:line="240" w:lineRule="auto"/>
              <w:jc w:val="center"/>
              <w:rPr>
                <w:rFonts w:eastAsia="Times New Roman"/>
                <w:color w:val="000000"/>
                <w:szCs w:val="24"/>
              </w:rPr>
            </w:pPr>
            <w:r w:rsidRPr="00C83035">
              <w:rPr>
                <w:rFonts w:eastAsia="Times New Roman"/>
                <w:color w:val="000000"/>
                <w:szCs w:val="24"/>
              </w:rPr>
              <w:t>2018</w:t>
            </w:r>
          </w:p>
        </w:tc>
        <w:tc>
          <w:tcPr>
            <w:tcW w:w="2654" w:type="dxa"/>
            <w:tcBorders>
              <w:top w:val="nil"/>
              <w:left w:val="nil"/>
              <w:bottom w:val="single" w:sz="8" w:space="0" w:color="auto"/>
              <w:right w:val="single" w:sz="8" w:space="0" w:color="auto"/>
            </w:tcBorders>
            <w:shd w:val="clear" w:color="auto" w:fill="auto"/>
            <w:vAlign w:val="center"/>
            <w:hideMark/>
          </w:tcPr>
          <w:p w:rsidR="00F27D6E" w:rsidRPr="00C83035" w:rsidRDefault="00F27D6E" w:rsidP="00F27D6E">
            <w:pPr>
              <w:spacing w:line="240" w:lineRule="auto"/>
              <w:jc w:val="center"/>
              <w:rPr>
                <w:rFonts w:eastAsia="Times New Roman"/>
                <w:color w:val="000000"/>
                <w:szCs w:val="24"/>
              </w:rPr>
            </w:pPr>
            <w:r w:rsidRPr="00C83035">
              <w:rPr>
                <w:rFonts w:eastAsia="Times New Roman"/>
                <w:color w:val="000000"/>
                <w:szCs w:val="24"/>
              </w:rPr>
              <w:t>9.966</w:t>
            </w:r>
          </w:p>
        </w:tc>
        <w:tc>
          <w:tcPr>
            <w:tcW w:w="3367" w:type="dxa"/>
            <w:tcBorders>
              <w:top w:val="nil"/>
              <w:left w:val="nil"/>
              <w:bottom w:val="single" w:sz="8" w:space="0" w:color="auto"/>
              <w:right w:val="single" w:sz="8" w:space="0" w:color="auto"/>
            </w:tcBorders>
            <w:shd w:val="clear" w:color="auto" w:fill="auto"/>
            <w:vAlign w:val="center"/>
            <w:hideMark/>
          </w:tcPr>
          <w:p w:rsidR="00F27D6E" w:rsidRPr="00C83035" w:rsidRDefault="00F27D6E" w:rsidP="00F27D6E">
            <w:pPr>
              <w:spacing w:line="240" w:lineRule="auto"/>
              <w:jc w:val="center"/>
              <w:rPr>
                <w:rFonts w:eastAsia="Times New Roman"/>
                <w:color w:val="000000"/>
                <w:szCs w:val="24"/>
              </w:rPr>
            </w:pPr>
            <w:r w:rsidRPr="00C83035">
              <w:rPr>
                <w:rFonts w:eastAsia="Times New Roman"/>
                <w:color w:val="000000"/>
                <w:szCs w:val="24"/>
              </w:rPr>
              <w:t>11.778</w:t>
            </w:r>
          </w:p>
        </w:tc>
      </w:tr>
    </w:tbl>
    <w:p w:rsidR="00F27D6E" w:rsidRPr="00F27D6E" w:rsidRDefault="00F27D6E" w:rsidP="00F27D6E">
      <w:pPr>
        <w:spacing w:line="240" w:lineRule="auto"/>
        <w:jc w:val="center"/>
        <w:rPr>
          <w:szCs w:val="24"/>
          <w:lang w:val="en-ID"/>
        </w:rPr>
      </w:pPr>
      <w:proofErr w:type="gramStart"/>
      <w:r>
        <w:rPr>
          <w:b/>
          <w:szCs w:val="24"/>
          <w:lang w:val="en-ID"/>
        </w:rPr>
        <w:t>Sumber :</w:t>
      </w:r>
      <w:proofErr w:type="gramEnd"/>
      <w:r>
        <w:fldChar w:fldCharType="begin"/>
      </w:r>
      <w:r>
        <w:instrText>HYPERLINK "http://bmtitqan.org/pencapaian/detail/6/kinerja-keuangan-tahun-2018.html"</w:instrText>
      </w:r>
      <w:r>
        <w:fldChar w:fldCharType="separate"/>
      </w:r>
      <w:r w:rsidRPr="00E64533">
        <w:rPr>
          <w:rStyle w:val="Hyperlink"/>
          <w:b/>
          <w:color w:val="000000" w:themeColor="text1"/>
          <w:szCs w:val="24"/>
          <w:lang w:val="en-ID"/>
        </w:rPr>
        <w:t>http://bmtitqan.org/pencapaian/detail/6/kinerja-keuangan-tahun-2018.html</w:t>
      </w:r>
      <w:r>
        <w:fldChar w:fldCharType="end"/>
      </w:r>
      <w:r w:rsidRPr="00E64533">
        <w:rPr>
          <w:b/>
          <w:color w:val="000000" w:themeColor="text1"/>
          <w:szCs w:val="24"/>
          <w:lang w:val="en-ID"/>
        </w:rPr>
        <w:t xml:space="preserve"> Diunduh pada 3 Maret 2019</w:t>
      </w:r>
    </w:p>
    <w:p w:rsidR="00367B3E" w:rsidRPr="00F27D6E" w:rsidRDefault="00367B3E" w:rsidP="00F27D6E">
      <w:pPr>
        <w:spacing w:line="240" w:lineRule="auto"/>
        <w:ind w:firstLine="720"/>
        <w:jc w:val="both"/>
        <w:rPr>
          <w:szCs w:val="24"/>
          <w:lang w:val="en-ID"/>
        </w:rPr>
      </w:pPr>
      <w:r>
        <w:rPr>
          <w:szCs w:val="24"/>
          <w:lang w:eastAsia="id-ID"/>
        </w:rPr>
        <w:t xml:space="preserve">Berdasarkan Tabel 1.1, </w:t>
      </w:r>
      <w:r w:rsidR="00F27D6E">
        <w:rPr>
          <w:szCs w:val="24"/>
        </w:rPr>
        <w:t xml:space="preserve">pertumbuhan anggota lima tahun terakhir dari tahun 2014 ke tahun 2018 sebesar 7.695 </w:t>
      </w:r>
      <w:r w:rsidR="00F27D6E">
        <w:rPr>
          <w:szCs w:val="24"/>
          <w:lang w:val="id-ID"/>
        </w:rPr>
        <w:t xml:space="preserve">anggota </w:t>
      </w:r>
      <w:r w:rsidR="00F27D6E">
        <w:rPr>
          <w:szCs w:val="24"/>
        </w:rPr>
        <w:t>menjadi sebesar 9.966</w:t>
      </w:r>
      <w:r w:rsidR="00F27D6E">
        <w:rPr>
          <w:szCs w:val="24"/>
          <w:lang w:val="id-ID"/>
        </w:rPr>
        <w:t xml:space="preserve"> anggota</w:t>
      </w:r>
      <w:r w:rsidR="00F27D6E">
        <w:rPr>
          <w:szCs w:val="24"/>
        </w:rPr>
        <w:t xml:space="preserve"> Dari segi pendapatan juga mengalami peningkatan lima tahun terakhir. Dari tahun 2014 ke tahun 2018 sebesar Rp. 6</w:t>
      </w:r>
      <w:r w:rsidR="00F27D6E">
        <w:rPr>
          <w:szCs w:val="24"/>
          <w:lang w:val="id-ID"/>
        </w:rPr>
        <w:t>.</w:t>
      </w:r>
      <w:r w:rsidR="00F27D6E">
        <w:rPr>
          <w:szCs w:val="24"/>
        </w:rPr>
        <w:t>082.000.000 menjadi sebesar Rp. 11</w:t>
      </w:r>
      <w:r w:rsidR="00F27D6E">
        <w:rPr>
          <w:szCs w:val="24"/>
          <w:lang w:val="id-ID"/>
        </w:rPr>
        <w:t>.</w:t>
      </w:r>
      <w:r w:rsidR="00F27D6E">
        <w:rPr>
          <w:szCs w:val="24"/>
        </w:rPr>
        <w:t>778.000.000 M walapun adanya penurunan anggota pada tahun 2016 ke tahun 2017 dari sebesar 11.167</w:t>
      </w:r>
      <w:r w:rsidR="00F27D6E">
        <w:rPr>
          <w:szCs w:val="24"/>
          <w:lang w:val="id-ID"/>
        </w:rPr>
        <w:t xml:space="preserve"> anggota</w:t>
      </w:r>
      <w:r w:rsidR="00F27D6E">
        <w:rPr>
          <w:szCs w:val="24"/>
        </w:rPr>
        <w:t>mengalami penuruan menjadi8.419</w:t>
      </w:r>
      <w:r w:rsidR="00F27D6E">
        <w:rPr>
          <w:szCs w:val="24"/>
          <w:lang w:val="id-ID"/>
        </w:rPr>
        <w:t>anggota</w:t>
      </w:r>
      <w:r w:rsidR="00F27D6E">
        <w:rPr>
          <w:szCs w:val="24"/>
        </w:rPr>
        <w:t>akan tetapi pendapatan pada tahun 2016 ke tahun 2017 mengalami kenaikan dari Rp. 8</w:t>
      </w:r>
      <w:r w:rsidR="00F27D6E">
        <w:rPr>
          <w:szCs w:val="24"/>
          <w:lang w:val="id-ID"/>
        </w:rPr>
        <w:t>.</w:t>
      </w:r>
      <w:r w:rsidR="00F27D6E">
        <w:rPr>
          <w:szCs w:val="24"/>
        </w:rPr>
        <w:t>813.000.000 menjadi Rp. 11</w:t>
      </w:r>
      <w:r w:rsidR="00F27D6E">
        <w:rPr>
          <w:szCs w:val="24"/>
          <w:lang w:val="id-ID"/>
        </w:rPr>
        <w:t>.</w:t>
      </w:r>
      <w:r w:rsidR="00F27D6E">
        <w:rPr>
          <w:szCs w:val="24"/>
        </w:rPr>
        <w:t>131</w:t>
      </w:r>
      <w:r w:rsidR="00F27D6E">
        <w:rPr>
          <w:szCs w:val="24"/>
          <w:lang w:val="en-ID"/>
        </w:rPr>
        <w:t>.000.000</w:t>
      </w:r>
    </w:p>
    <w:p w:rsidR="008D0EAF" w:rsidRDefault="00F27D6E" w:rsidP="00F46F21">
      <w:pPr>
        <w:spacing w:line="240" w:lineRule="auto"/>
        <w:ind w:firstLine="426"/>
        <w:jc w:val="both"/>
        <w:rPr>
          <w:szCs w:val="24"/>
          <w:lang w:eastAsia="id-ID"/>
        </w:rPr>
      </w:pPr>
      <w:proofErr w:type="gramStart"/>
      <w:r w:rsidRPr="00F27D6E">
        <w:rPr>
          <w:szCs w:val="24"/>
        </w:rPr>
        <w:t>Berdasarkan latar belakang tersebut, dapat diketahui bahwa kualitas pelayanan dan kualitas produk bagi anggota dapat mempengaruhi kepuasan anggota.</w:t>
      </w:r>
      <w:proofErr w:type="gramEnd"/>
      <w:r w:rsidRPr="00F27D6E">
        <w:rPr>
          <w:szCs w:val="24"/>
        </w:rPr>
        <w:t xml:space="preserve"> </w:t>
      </w:r>
      <w:proofErr w:type="gramStart"/>
      <w:r w:rsidRPr="00F27D6E">
        <w:rPr>
          <w:szCs w:val="24"/>
        </w:rPr>
        <w:t>Dalam jangka panjang kepuasan pelanggan dapat dijadikan tujuan utama bagi perencanaan strategi pemasaran di Koperasi Syariah BMT itQan Bandung.</w:t>
      </w:r>
      <w:proofErr w:type="gramEnd"/>
      <w:r w:rsidRPr="00F27D6E">
        <w:rPr>
          <w:szCs w:val="24"/>
        </w:rPr>
        <w:t xml:space="preserve"> </w:t>
      </w:r>
      <w:proofErr w:type="gramStart"/>
      <w:r w:rsidRPr="00F27D6E">
        <w:rPr>
          <w:szCs w:val="24"/>
        </w:rPr>
        <w:t>Berdasarkan uraian diatas, penelitian ingin meneliti tentang pelayanan</w:t>
      </w:r>
      <w:r w:rsidRPr="00F27D6E">
        <w:rPr>
          <w:szCs w:val="24"/>
          <w:lang w:val="id-ID"/>
        </w:rPr>
        <w:t xml:space="preserve">, </w:t>
      </w:r>
      <w:r w:rsidRPr="00F27D6E">
        <w:rPr>
          <w:szCs w:val="24"/>
        </w:rPr>
        <w:t>produk</w:t>
      </w:r>
      <w:r w:rsidRPr="00F27D6E">
        <w:rPr>
          <w:szCs w:val="24"/>
          <w:lang w:val="id-ID"/>
        </w:rPr>
        <w:t xml:space="preserve"> dan kepuasan anggota</w:t>
      </w:r>
      <w:r w:rsidRPr="00F27D6E">
        <w:rPr>
          <w:szCs w:val="24"/>
        </w:rPr>
        <w:t xml:space="preserve"> yang di miliki Koperasi Syariah BMT itQan Bandung.</w:t>
      </w:r>
      <w:proofErr w:type="gramEnd"/>
      <w:r w:rsidRPr="00F27D6E">
        <w:rPr>
          <w:szCs w:val="24"/>
        </w:rPr>
        <w:t xml:space="preserve"> Oleh karena itu, peneliti men</w:t>
      </w:r>
      <w:r>
        <w:rPr>
          <w:szCs w:val="24"/>
        </w:rPr>
        <w:t xml:space="preserve">yusun penelitian yang berjudul </w:t>
      </w:r>
      <w:r w:rsidRPr="00F27D6E">
        <w:rPr>
          <w:szCs w:val="24"/>
        </w:rPr>
        <w:t>Analisis Pelayanan Dan Produk Terhadap Kepuasan Anggota Kop</w:t>
      </w:r>
      <w:r>
        <w:rPr>
          <w:szCs w:val="24"/>
        </w:rPr>
        <w:t>erasi Syariah BMT ItQan Bandung</w:t>
      </w:r>
      <w:r>
        <w:rPr>
          <w:szCs w:val="24"/>
          <w:lang w:eastAsia="id-ID"/>
        </w:rPr>
        <w:t xml:space="preserve"> </w:t>
      </w:r>
    </w:p>
    <w:p w:rsidR="00367B3E" w:rsidRDefault="00367B3E" w:rsidP="00367B3E">
      <w:pPr>
        <w:spacing w:line="240" w:lineRule="auto"/>
        <w:jc w:val="both"/>
        <w:rPr>
          <w:b/>
          <w:szCs w:val="24"/>
          <w:lang w:eastAsia="id-ID"/>
        </w:rPr>
      </w:pPr>
      <w:r>
        <w:rPr>
          <w:b/>
          <w:szCs w:val="24"/>
          <w:lang w:eastAsia="id-ID"/>
        </w:rPr>
        <w:lastRenderedPageBreak/>
        <w:t>Kajian Literatur</w:t>
      </w:r>
    </w:p>
    <w:p w:rsidR="00367B3E" w:rsidRPr="00BD5B36" w:rsidRDefault="00BD5B36" w:rsidP="00367B3E">
      <w:pPr>
        <w:spacing w:line="240" w:lineRule="auto"/>
        <w:jc w:val="both"/>
        <w:rPr>
          <w:b/>
          <w:szCs w:val="24"/>
          <w:lang w:eastAsia="id-ID"/>
        </w:rPr>
      </w:pPr>
      <w:r w:rsidRPr="00BD5B36">
        <w:rPr>
          <w:b/>
          <w:szCs w:val="24"/>
          <w:lang w:eastAsia="id-ID"/>
        </w:rPr>
        <w:t>Pel</w:t>
      </w:r>
      <w:r w:rsidRPr="00BD5B36">
        <w:rPr>
          <w:b/>
          <w:color w:val="000000"/>
          <w:szCs w:val="24"/>
        </w:rPr>
        <w:t>ayanan</w:t>
      </w:r>
    </w:p>
    <w:p w:rsidR="00BD5B36" w:rsidRDefault="00BD5B36" w:rsidP="00BD5B36">
      <w:pPr>
        <w:spacing w:line="240" w:lineRule="auto"/>
        <w:ind w:firstLine="709"/>
        <w:jc w:val="both"/>
        <w:rPr>
          <w:color w:val="000000"/>
          <w:szCs w:val="24"/>
        </w:rPr>
      </w:pPr>
      <w:r w:rsidRPr="002279EC">
        <w:rPr>
          <w:color w:val="000000"/>
          <w:szCs w:val="24"/>
        </w:rPr>
        <w:t xml:space="preserve">Kata pelayanan, secara etimologis dalam Kamus Besar Bahasa Indonesia mengandung arti “usaha melayani kebutuhan orang </w:t>
      </w:r>
      <w:proofErr w:type="gramStart"/>
      <w:r w:rsidRPr="002279EC">
        <w:rPr>
          <w:color w:val="000000"/>
          <w:szCs w:val="24"/>
        </w:rPr>
        <w:t>lain”</w:t>
      </w:r>
      <w:proofErr w:type="gramEnd"/>
      <w:r w:rsidRPr="002279EC">
        <w:rPr>
          <w:color w:val="000000"/>
          <w:szCs w:val="24"/>
        </w:rPr>
        <w:t xml:space="preserve">. </w:t>
      </w:r>
      <w:proofErr w:type="gramStart"/>
      <w:r w:rsidRPr="002279EC">
        <w:rPr>
          <w:color w:val="000000"/>
          <w:szCs w:val="24"/>
        </w:rPr>
        <w:t>Pelayanan pada dasarnya adalah kegiatan yangditawarkan kepada konsumen atau nasabah yang dilayani, yang bersifat tidak berwujud dan tidak dapat dimiliki.</w:t>
      </w:r>
      <w:proofErr w:type="gramEnd"/>
      <w:r>
        <w:rPr>
          <w:color w:val="000000"/>
          <w:szCs w:val="24"/>
        </w:rPr>
        <w:t xml:space="preserve"> </w:t>
      </w:r>
    </w:p>
    <w:p w:rsidR="00BD5B36" w:rsidRPr="00651FE8" w:rsidRDefault="00BD5B36" w:rsidP="00BD5B36">
      <w:pPr>
        <w:spacing w:line="240" w:lineRule="auto"/>
        <w:ind w:firstLine="709"/>
        <w:jc w:val="both"/>
        <w:rPr>
          <w:color w:val="000000"/>
          <w:szCs w:val="24"/>
          <w:lang w:val="id-ID"/>
        </w:rPr>
      </w:pPr>
      <w:proofErr w:type="gramStart"/>
      <w:r w:rsidRPr="00651FE8">
        <w:rPr>
          <w:color w:val="000000"/>
          <w:szCs w:val="24"/>
        </w:rPr>
        <w:t>Pendekatan kualitas pelayanan yang populer dijadikan acuan dalam riset pemasaran adalah model SERVQUAL (</w:t>
      </w:r>
      <w:r w:rsidRPr="00651FE8">
        <w:rPr>
          <w:i/>
          <w:iCs/>
          <w:color w:val="000000"/>
          <w:szCs w:val="24"/>
        </w:rPr>
        <w:t>Service Quality</w:t>
      </w:r>
      <w:r w:rsidRPr="00651FE8">
        <w:rPr>
          <w:color w:val="000000"/>
          <w:szCs w:val="24"/>
        </w:rPr>
        <w:t>) yang dikembangkan oleh Parasuraman, Zeithaml, dan Berry (1996).</w:t>
      </w:r>
      <w:proofErr w:type="gramEnd"/>
      <w:r w:rsidRPr="00651FE8">
        <w:rPr>
          <w:color w:val="000000"/>
          <w:szCs w:val="24"/>
        </w:rPr>
        <w:t xml:space="preserve"> </w:t>
      </w:r>
      <w:proofErr w:type="gramStart"/>
      <w:r w:rsidRPr="00651FE8">
        <w:rPr>
          <w:color w:val="000000"/>
          <w:szCs w:val="24"/>
        </w:rPr>
        <w:t>SERVQUAL dibangun atas adanya perbandingan dua faktor utama, yaitu persepsi pelanggan atas pelayanan atas layanan yang nyata mereka terima (</w:t>
      </w:r>
      <w:r w:rsidRPr="00651FE8">
        <w:rPr>
          <w:i/>
          <w:iCs/>
          <w:color w:val="000000"/>
          <w:szCs w:val="24"/>
        </w:rPr>
        <w:t>perceived service</w:t>
      </w:r>
      <w:r w:rsidRPr="00651FE8">
        <w:rPr>
          <w:color w:val="000000"/>
          <w:szCs w:val="24"/>
        </w:rPr>
        <w:t>) dengan layanan yang sesungguhnya diharapkan/diinginkan (</w:t>
      </w:r>
      <w:r w:rsidRPr="00651FE8">
        <w:rPr>
          <w:i/>
          <w:iCs/>
          <w:color w:val="000000"/>
          <w:szCs w:val="24"/>
        </w:rPr>
        <w:t>expected service</w:t>
      </w:r>
      <w:r w:rsidRPr="00651FE8">
        <w:rPr>
          <w:color w:val="000000"/>
          <w:szCs w:val="24"/>
        </w:rPr>
        <w:t>).</w:t>
      </w:r>
      <w:proofErr w:type="gramEnd"/>
    </w:p>
    <w:p w:rsidR="00BD5B36" w:rsidRPr="00651FE8" w:rsidRDefault="00BD5B36" w:rsidP="00BD5B36">
      <w:pPr>
        <w:spacing w:line="240" w:lineRule="auto"/>
        <w:ind w:firstLine="709"/>
        <w:jc w:val="both"/>
        <w:rPr>
          <w:color w:val="000000"/>
          <w:szCs w:val="24"/>
          <w:lang w:val="id-ID"/>
        </w:rPr>
      </w:pPr>
      <w:r w:rsidRPr="00651FE8">
        <w:rPr>
          <w:color w:val="000000"/>
          <w:szCs w:val="24"/>
        </w:rPr>
        <w:t xml:space="preserve">Jika kenyataan lebih dari yang diharapkan, maka layanan dapat dikatakan bermutu, sedangkan jika kenyataan kurang dari yang diharapkan, maka layanan dikatakan tidak bermutu, dan apabila kenyataan </w:t>
      </w:r>
      <w:proofErr w:type="gramStart"/>
      <w:r w:rsidRPr="00651FE8">
        <w:rPr>
          <w:color w:val="000000"/>
          <w:szCs w:val="24"/>
        </w:rPr>
        <w:t>sama</w:t>
      </w:r>
      <w:proofErr w:type="gramEnd"/>
      <w:r w:rsidRPr="00651FE8">
        <w:rPr>
          <w:color w:val="000000"/>
          <w:szCs w:val="24"/>
        </w:rPr>
        <w:t xml:space="preserve"> dengan harapan, maka layanan tersebut memuaskan. </w:t>
      </w:r>
      <w:proofErr w:type="gramStart"/>
      <w:r w:rsidRPr="00651FE8">
        <w:rPr>
          <w:color w:val="000000"/>
          <w:szCs w:val="24"/>
        </w:rPr>
        <w:t xml:space="preserve">Dengan demikian, </w:t>
      </w:r>
      <w:r w:rsidRPr="00651FE8">
        <w:rPr>
          <w:i/>
          <w:iCs/>
          <w:color w:val="000000"/>
          <w:szCs w:val="24"/>
        </w:rPr>
        <w:t xml:space="preserve">service quality </w:t>
      </w:r>
      <w:r w:rsidRPr="00651FE8">
        <w:rPr>
          <w:color w:val="000000"/>
          <w:szCs w:val="24"/>
        </w:rPr>
        <w:t>dapat didefinisikan sebagai seberapa jauh perbedaan antara kenyataan dan harapan pelanggan atas pela</w:t>
      </w:r>
      <w:r>
        <w:rPr>
          <w:color w:val="000000"/>
          <w:szCs w:val="24"/>
        </w:rPr>
        <w:t>yanan yang mereka terima</w:t>
      </w:r>
      <w:r w:rsidRPr="00651FE8">
        <w:rPr>
          <w:color w:val="000000"/>
          <w:szCs w:val="24"/>
        </w:rPr>
        <w:t>.</w:t>
      </w:r>
      <w:proofErr w:type="gramEnd"/>
    </w:p>
    <w:p w:rsidR="00BD5B36" w:rsidRDefault="00BD5B36" w:rsidP="00BD5B36">
      <w:pPr>
        <w:tabs>
          <w:tab w:val="left" w:pos="90"/>
          <w:tab w:val="left" w:pos="1020"/>
        </w:tabs>
        <w:spacing w:line="240" w:lineRule="auto"/>
        <w:jc w:val="both"/>
        <w:rPr>
          <w:szCs w:val="24"/>
        </w:rPr>
      </w:pPr>
      <w:r>
        <w:rPr>
          <w:szCs w:val="24"/>
          <w:lang w:val="id-ID"/>
        </w:rPr>
        <w:tab/>
      </w:r>
      <w:r>
        <w:rPr>
          <w:szCs w:val="24"/>
          <w:lang w:val="id-ID"/>
        </w:rPr>
        <w:tab/>
      </w:r>
      <w:r>
        <w:rPr>
          <w:szCs w:val="24"/>
        </w:rPr>
        <w:t>Lima faktor dominan atau penentu kualitas pelayanan jasa menurut Tjiptono</w:t>
      </w:r>
      <w:r>
        <w:rPr>
          <w:szCs w:val="24"/>
          <w:lang w:val="id-ID"/>
        </w:rPr>
        <w:t xml:space="preserve"> (</w:t>
      </w:r>
      <w:r>
        <w:rPr>
          <w:szCs w:val="24"/>
        </w:rPr>
        <w:t>2014:282), yaitu:</w:t>
      </w:r>
    </w:p>
    <w:p w:rsidR="00BD5B36" w:rsidRPr="00C5149B" w:rsidRDefault="00BD5B36" w:rsidP="00BD5B36">
      <w:pPr>
        <w:pStyle w:val="ListParagraph"/>
        <w:numPr>
          <w:ilvl w:val="0"/>
          <w:numId w:val="10"/>
        </w:numPr>
        <w:tabs>
          <w:tab w:val="left" w:pos="90"/>
          <w:tab w:val="left" w:pos="1020"/>
        </w:tabs>
        <w:spacing w:line="240" w:lineRule="auto"/>
        <w:ind w:left="990" w:hanging="204"/>
        <w:jc w:val="both"/>
        <w:rPr>
          <w:rFonts w:ascii="Times New Roman" w:hAnsi="Times New Roman" w:cstheme="minorBidi"/>
          <w:sz w:val="24"/>
          <w:szCs w:val="24"/>
        </w:rPr>
      </w:pPr>
      <w:r w:rsidRPr="005E0C3F">
        <w:rPr>
          <w:rFonts w:ascii="Times New Roman" w:hAnsi="Times New Roman"/>
          <w:i/>
          <w:sz w:val="24"/>
          <w:szCs w:val="24"/>
          <w:lang w:val="id-ID"/>
        </w:rPr>
        <w:t xml:space="preserve">Compliance </w:t>
      </w:r>
      <w:r w:rsidRPr="005E0C3F">
        <w:rPr>
          <w:rFonts w:ascii="Times New Roman" w:hAnsi="Times New Roman"/>
          <w:sz w:val="24"/>
          <w:szCs w:val="24"/>
          <w:lang w:val="id-ID"/>
        </w:rPr>
        <w:t>( Kepatuhan)</w:t>
      </w:r>
      <w:r>
        <w:rPr>
          <w:rFonts w:ascii="Times New Roman" w:hAnsi="Times New Roman"/>
          <w:sz w:val="24"/>
          <w:szCs w:val="24"/>
        </w:rPr>
        <w:t xml:space="preserve"> </w:t>
      </w:r>
      <w:r w:rsidRPr="00C5149B">
        <w:rPr>
          <w:rFonts w:ascii="Times New Roman" w:hAnsi="Times New Roman"/>
          <w:sz w:val="24"/>
          <w:szCs w:val="24"/>
        </w:rPr>
        <w:t>sebuah pendekatan terhadap struktur organisasi yang mengintegrasikan ide-ide dari model klasik dan partisipasi manajemen</w:t>
      </w:r>
    </w:p>
    <w:p w:rsidR="00BD5B36" w:rsidRPr="00994DC8" w:rsidRDefault="00BD5B36" w:rsidP="00BD5B36">
      <w:pPr>
        <w:pStyle w:val="ListParagraph"/>
        <w:numPr>
          <w:ilvl w:val="0"/>
          <w:numId w:val="10"/>
        </w:numPr>
        <w:tabs>
          <w:tab w:val="left" w:pos="90"/>
          <w:tab w:val="left" w:pos="1020"/>
        </w:tabs>
        <w:spacing w:line="240" w:lineRule="auto"/>
        <w:ind w:left="993" w:hanging="207"/>
        <w:jc w:val="both"/>
        <w:rPr>
          <w:rFonts w:ascii="Times New Roman" w:hAnsi="Times New Roman"/>
          <w:sz w:val="24"/>
          <w:szCs w:val="24"/>
        </w:rPr>
      </w:pPr>
      <w:r>
        <w:rPr>
          <w:rFonts w:ascii="Times New Roman" w:hAnsi="Times New Roman"/>
          <w:sz w:val="24"/>
          <w:szCs w:val="24"/>
          <w:lang w:val="id-ID"/>
        </w:rPr>
        <w:t>J</w:t>
      </w:r>
      <w:r w:rsidRPr="00EF14C4">
        <w:rPr>
          <w:rFonts w:ascii="Times New Roman" w:hAnsi="Times New Roman"/>
          <w:sz w:val="24"/>
          <w:szCs w:val="24"/>
        </w:rPr>
        <w:t xml:space="preserve">aminan </w:t>
      </w:r>
      <w:r w:rsidRPr="00994DC8">
        <w:rPr>
          <w:rFonts w:ascii="Times New Roman" w:hAnsi="Times New Roman"/>
          <w:sz w:val="24"/>
          <w:szCs w:val="24"/>
        </w:rPr>
        <w:t>(</w:t>
      </w:r>
      <w:r w:rsidRPr="00994DC8">
        <w:rPr>
          <w:rFonts w:ascii="Times New Roman" w:hAnsi="Times New Roman"/>
          <w:i/>
          <w:sz w:val="24"/>
          <w:szCs w:val="24"/>
        </w:rPr>
        <w:t>Assurance</w:t>
      </w:r>
      <w:r w:rsidRPr="00994DC8">
        <w:rPr>
          <w:rFonts w:ascii="Times New Roman" w:hAnsi="Times New Roman"/>
          <w:sz w:val="24"/>
          <w:szCs w:val="24"/>
        </w:rPr>
        <w:t>), yaitu mencakup pengetahuan, kompetensi, kesopanan dan sifatdapat dipercaya yang dimiliki para staff mengenai janji yang diberikan, bebas dari bahaya, resiko atau keragu-raguan.</w:t>
      </w:r>
    </w:p>
    <w:p w:rsidR="00BD5B36" w:rsidRPr="00994DC8" w:rsidRDefault="00BD5B36" w:rsidP="00BD5B36">
      <w:pPr>
        <w:pStyle w:val="ListParagraph"/>
        <w:numPr>
          <w:ilvl w:val="0"/>
          <w:numId w:val="10"/>
        </w:numPr>
        <w:tabs>
          <w:tab w:val="left" w:pos="90"/>
          <w:tab w:val="left" w:pos="1020"/>
        </w:tabs>
        <w:spacing w:line="240" w:lineRule="auto"/>
        <w:ind w:left="993" w:hanging="207"/>
        <w:jc w:val="both"/>
        <w:rPr>
          <w:rFonts w:ascii="Times New Roman" w:hAnsi="Times New Roman"/>
          <w:sz w:val="24"/>
          <w:szCs w:val="24"/>
        </w:rPr>
      </w:pPr>
      <w:r w:rsidRPr="00994DC8">
        <w:rPr>
          <w:rFonts w:ascii="Times New Roman" w:hAnsi="Times New Roman"/>
          <w:sz w:val="24"/>
          <w:szCs w:val="24"/>
        </w:rPr>
        <w:t>Keandalan (</w:t>
      </w:r>
      <w:r w:rsidRPr="00994DC8">
        <w:rPr>
          <w:rFonts w:ascii="Times New Roman" w:hAnsi="Times New Roman"/>
          <w:i/>
          <w:sz w:val="24"/>
          <w:szCs w:val="24"/>
        </w:rPr>
        <w:t>Reliability</w:t>
      </w:r>
      <w:r w:rsidRPr="00994DC8">
        <w:rPr>
          <w:rFonts w:ascii="Times New Roman" w:hAnsi="Times New Roman"/>
          <w:sz w:val="24"/>
          <w:szCs w:val="24"/>
        </w:rPr>
        <w:t xml:space="preserve">), yaitu kemampuan untuk memberikan layanan dengan segera, akurat, konsisten dan memuaskan. </w:t>
      </w:r>
    </w:p>
    <w:p w:rsidR="00BD5B36" w:rsidRPr="00994DC8" w:rsidRDefault="00BD5B36" w:rsidP="00BD5B36">
      <w:pPr>
        <w:pStyle w:val="ListParagraph"/>
        <w:numPr>
          <w:ilvl w:val="0"/>
          <w:numId w:val="10"/>
        </w:numPr>
        <w:tabs>
          <w:tab w:val="left" w:pos="90"/>
          <w:tab w:val="left" w:pos="1020"/>
        </w:tabs>
        <w:spacing w:line="240" w:lineRule="auto"/>
        <w:ind w:left="993" w:hanging="207"/>
        <w:jc w:val="both"/>
        <w:rPr>
          <w:rFonts w:ascii="Times New Roman" w:hAnsi="Times New Roman"/>
          <w:sz w:val="24"/>
          <w:szCs w:val="24"/>
        </w:rPr>
      </w:pPr>
      <w:r w:rsidRPr="00994DC8">
        <w:rPr>
          <w:rFonts w:ascii="Times New Roman" w:hAnsi="Times New Roman"/>
          <w:sz w:val="24"/>
          <w:szCs w:val="24"/>
        </w:rPr>
        <w:t>Berwujud (</w:t>
      </w:r>
      <w:r w:rsidRPr="00994DC8">
        <w:rPr>
          <w:rFonts w:ascii="Times New Roman" w:hAnsi="Times New Roman"/>
          <w:i/>
          <w:sz w:val="24"/>
          <w:szCs w:val="24"/>
        </w:rPr>
        <w:t>Tangible</w:t>
      </w:r>
      <w:r w:rsidRPr="00994DC8">
        <w:rPr>
          <w:rFonts w:ascii="Times New Roman" w:hAnsi="Times New Roman"/>
          <w:sz w:val="24"/>
          <w:szCs w:val="24"/>
        </w:rPr>
        <w:t>), yaitu berupa penampilan fisik, peralatan dan berbagai materi yang terlihat yang dapat dinilai baik.</w:t>
      </w:r>
    </w:p>
    <w:p w:rsidR="00BD5B36" w:rsidRPr="00994DC8" w:rsidRDefault="00BD5B36" w:rsidP="00BD5B36">
      <w:pPr>
        <w:pStyle w:val="ListParagraph"/>
        <w:numPr>
          <w:ilvl w:val="0"/>
          <w:numId w:val="10"/>
        </w:numPr>
        <w:tabs>
          <w:tab w:val="left" w:pos="90"/>
          <w:tab w:val="left" w:pos="1020"/>
        </w:tabs>
        <w:spacing w:line="240" w:lineRule="auto"/>
        <w:ind w:left="993" w:hanging="207"/>
        <w:jc w:val="both"/>
        <w:rPr>
          <w:rFonts w:ascii="Times New Roman" w:hAnsi="Times New Roman"/>
          <w:sz w:val="24"/>
          <w:szCs w:val="24"/>
        </w:rPr>
      </w:pPr>
      <w:r w:rsidRPr="00994DC8">
        <w:rPr>
          <w:rFonts w:ascii="Times New Roman" w:hAnsi="Times New Roman"/>
          <w:sz w:val="24"/>
          <w:szCs w:val="24"/>
        </w:rPr>
        <w:t>Empati (</w:t>
      </w:r>
      <w:r w:rsidRPr="00994DC8">
        <w:rPr>
          <w:rFonts w:ascii="Times New Roman" w:hAnsi="Times New Roman"/>
          <w:i/>
          <w:sz w:val="24"/>
          <w:szCs w:val="24"/>
        </w:rPr>
        <w:t>Emphaty</w:t>
      </w:r>
      <w:r w:rsidRPr="00994DC8">
        <w:rPr>
          <w:rFonts w:ascii="Times New Roman" w:hAnsi="Times New Roman"/>
          <w:sz w:val="24"/>
          <w:szCs w:val="24"/>
        </w:rPr>
        <w:t>), yaitu kesediaan karyawan dalam menjalin relasi, komunikasi yang baik, perhatian pribadi dan pemahaman atas kebutuhan individual pelanggan.</w:t>
      </w:r>
    </w:p>
    <w:p w:rsidR="008D0EAF" w:rsidRPr="008D0EAF" w:rsidRDefault="00BD5B36" w:rsidP="008D0EAF">
      <w:pPr>
        <w:pStyle w:val="ListParagraph"/>
        <w:numPr>
          <w:ilvl w:val="0"/>
          <w:numId w:val="10"/>
        </w:numPr>
        <w:tabs>
          <w:tab w:val="left" w:pos="90"/>
          <w:tab w:val="left" w:pos="1020"/>
        </w:tabs>
        <w:spacing w:line="240" w:lineRule="auto"/>
        <w:ind w:left="993" w:hanging="207"/>
        <w:jc w:val="both"/>
        <w:rPr>
          <w:rFonts w:ascii="Times New Roman" w:hAnsi="Times New Roman"/>
          <w:sz w:val="24"/>
          <w:szCs w:val="24"/>
        </w:rPr>
      </w:pPr>
      <w:r w:rsidRPr="00994DC8">
        <w:rPr>
          <w:rFonts w:ascii="Times New Roman" w:hAnsi="Times New Roman"/>
          <w:sz w:val="24"/>
          <w:szCs w:val="24"/>
        </w:rPr>
        <w:t>Daya tanggap (</w:t>
      </w:r>
      <w:r w:rsidRPr="00994DC8">
        <w:rPr>
          <w:rFonts w:ascii="Times New Roman" w:hAnsi="Times New Roman"/>
          <w:i/>
          <w:sz w:val="24"/>
          <w:szCs w:val="24"/>
        </w:rPr>
        <w:t>Responsiveness</w:t>
      </w:r>
      <w:r w:rsidRPr="00994DC8">
        <w:rPr>
          <w:rFonts w:ascii="Times New Roman" w:hAnsi="Times New Roman"/>
          <w:sz w:val="24"/>
          <w:szCs w:val="24"/>
        </w:rPr>
        <w:t xml:space="preserve">), yaitu kemauan dan </w:t>
      </w:r>
      <w:proofErr w:type="gramStart"/>
      <w:r w:rsidRPr="00994DC8">
        <w:rPr>
          <w:rFonts w:ascii="Times New Roman" w:hAnsi="Times New Roman"/>
          <w:sz w:val="24"/>
          <w:szCs w:val="24"/>
        </w:rPr>
        <w:t>kemampuan  dari</w:t>
      </w:r>
      <w:proofErr w:type="gramEnd"/>
      <w:r w:rsidRPr="00994DC8">
        <w:rPr>
          <w:rFonts w:ascii="Times New Roman" w:hAnsi="Times New Roman"/>
          <w:sz w:val="24"/>
          <w:szCs w:val="24"/>
        </w:rPr>
        <w:t xml:space="preserve"> karyawan memberikan pelayanan secara cepat dan tanggap. Kesigapan para karyawan untuk memenuhi keinginan ko</w:t>
      </w:r>
      <w:r w:rsidR="008D0EAF">
        <w:rPr>
          <w:rFonts w:ascii="Times New Roman" w:hAnsi="Times New Roman"/>
          <w:sz w:val="24"/>
          <w:szCs w:val="24"/>
        </w:rPr>
        <w:t>nsumen dengan tanggap dan ramah.</w:t>
      </w:r>
    </w:p>
    <w:p w:rsidR="00367B3E" w:rsidRPr="00BD5B36" w:rsidRDefault="00BD5B36" w:rsidP="00367B3E">
      <w:pPr>
        <w:spacing w:line="240" w:lineRule="auto"/>
        <w:jc w:val="both"/>
        <w:rPr>
          <w:b/>
          <w:szCs w:val="24"/>
        </w:rPr>
      </w:pPr>
      <w:r w:rsidRPr="00BD5B36">
        <w:rPr>
          <w:b/>
          <w:szCs w:val="24"/>
        </w:rPr>
        <w:t>Produk</w:t>
      </w:r>
    </w:p>
    <w:p w:rsidR="00BD5B36" w:rsidRPr="00B109CF" w:rsidRDefault="00BD5B36" w:rsidP="00BD5B36">
      <w:pPr>
        <w:spacing w:line="240" w:lineRule="auto"/>
        <w:ind w:firstLine="360"/>
        <w:jc w:val="both"/>
        <w:rPr>
          <w:color w:val="000000"/>
          <w:szCs w:val="24"/>
          <w:lang w:val="id-ID"/>
        </w:rPr>
      </w:pPr>
      <w:r w:rsidRPr="007A0038">
        <w:rPr>
          <w:color w:val="000000"/>
          <w:szCs w:val="24"/>
        </w:rPr>
        <w:t xml:space="preserve">Produk merupakan pandangan pertama bagi konsumen dalam membeli karena dapat dipastikan bahwa konsumen </w:t>
      </w:r>
      <w:proofErr w:type="gramStart"/>
      <w:r w:rsidRPr="007A0038">
        <w:rPr>
          <w:color w:val="000000"/>
          <w:szCs w:val="24"/>
        </w:rPr>
        <w:t>akan</w:t>
      </w:r>
      <w:proofErr w:type="gramEnd"/>
      <w:r w:rsidRPr="007A0038">
        <w:rPr>
          <w:color w:val="000000"/>
          <w:szCs w:val="24"/>
        </w:rPr>
        <w:t xml:space="preserve"> menyukai suatu barang yang menarik dan bermanfaat. Konsumen </w:t>
      </w:r>
      <w:proofErr w:type="gramStart"/>
      <w:r w:rsidRPr="007A0038">
        <w:rPr>
          <w:color w:val="000000"/>
          <w:szCs w:val="24"/>
        </w:rPr>
        <w:t>akan</w:t>
      </w:r>
      <w:proofErr w:type="gramEnd"/>
      <w:r w:rsidRPr="007A0038">
        <w:rPr>
          <w:color w:val="000000"/>
          <w:szCs w:val="24"/>
        </w:rPr>
        <w:t xml:space="preserve"> menyukai produk yang menawarkan kualitas, kinerja, dan pe</w:t>
      </w:r>
      <w:r>
        <w:rPr>
          <w:color w:val="000000"/>
          <w:szCs w:val="24"/>
        </w:rPr>
        <w:t>lengkap inovatif yang terbaik</w:t>
      </w:r>
      <w:r>
        <w:rPr>
          <w:color w:val="000000"/>
          <w:szCs w:val="24"/>
          <w:lang w:val="id-ID"/>
        </w:rPr>
        <w:t>, p</w:t>
      </w:r>
      <w:r w:rsidRPr="007A0038">
        <w:rPr>
          <w:color w:val="000000"/>
          <w:szCs w:val="24"/>
        </w:rPr>
        <w:t xml:space="preserve">roduk yang berkualitas adalah produk yang mampu memberikan hasil </w:t>
      </w:r>
      <w:r>
        <w:rPr>
          <w:color w:val="000000"/>
          <w:szCs w:val="24"/>
        </w:rPr>
        <w:t>yang lebih dari yang diharapkanHadi</w:t>
      </w:r>
      <w:r>
        <w:rPr>
          <w:color w:val="000000"/>
          <w:szCs w:val="24"/>
          <w:lang w:val="id-ID"/>
        </w:rPr>
        <w:t xml:space="preserve"> (</w:t>
      </w:r>
      <w:r w:rsidRPr="007A0038">
        <w:rPr>
          <w:color w:val="000000"/>
          <w:szCs w:val="24"/>
        </w:rPr>
        <w:t>2002: 74).</w:t>
      </w:r>
    </w:p>
    <w:p w:rsidR="00BD5B36" w:rsidRPr="007A0038" w:rsidRDefault="00BD5B36" w:rsidP="00BD5B36">
      <w:pPr>
        <w:spacing w:line="240" w:lineRule="auto"/>
        <w:ind w:firstLine="567"/>
        <w:jc w:val="both"/>
        <w:rPr>
          <w:color w:val="000000"/>
          <w:szCs w:val="24"/>
          <w:lang w:val="id-ID"/>
        </w:rPr>
      </w:pPr>
      <w:bookmarkStart w:id="1" w:name="_Toc15542310"/>
      <w:r>
        <w:rPr>
          <w:color w:val="000000"/>
          <w:szCs w:val="24"/>
        </w:rPr>
        <w:lastRenderedPageBreak/>
        <w:t>MenurutSantosa</w:t>
      </w:r>
      <w:r>
        <w:rPr>
          <w:color w:val="000000"/>
          <w:szCs w:val="24"/>
          <w:lang w:val="id-ID"/>
        </w:rPr>
        <w:t xml:space="preserve"> (</w:t>
      </w:r>
      <w:r>
        <w:rPr>
          <w:color w:val="000000"/>
          <w:szCs w:val="24"/>
        </w:rPr>
        <w:t>2012:</w:t>
      </w:r>
      <w:r w:rsidRPr="007A0038">
        <w:rPr>
          <w:color w:val="000000"/>
          <w:szCs w:val="24"/>
        </w:rPr>
        <w:t xml:space="preserve">47-48) apabila perusahaan ingin mempertahankan keunggulan kompetitifnya dalam pasar, perusahaan harus mengerti aspek dimensi </w:t>
      </w:r>
      <w:proofErr w:type="gramStart"/>
      <w:r w:rsidRPr="007A0038">
        <w:rPr>
          <w:color w:val="000000"/>
          <w:szCs w:val="24"/>
        </w:rPr>
        <w:t>apa</w:t>
      </w:r>
      <w:proofErr w:type="gramEnd"/>
      <w:r w:rsidRPr="007A0038">
        <w:rPr>
          <w:color w:val="000000"/>
          <w:szCs w:val="24"/>
        </w:rPr>
        <w:t xml:space="preserve"> saja yang digunakan oleh konsumen untuk membedakan produk yang dijual perusahaan tersebut dengan produk pesaing. Dimensi kualitas produk yaitu sebagai berikut:</w:t>
      </w:r>
    </w:p>
    <w:p w:rsidR="00BD5B36" w:rsidRPr="00405BD0" w:rsidRDefault="00BD5B36" w:rsidP="00BD5B36">
      <w:pPr>
        <w:pStyle w:val="ListParagraph"/>
        <w:numPr>
          <w:ilvl w:val="0"/>
          <w:numId w:val="11"/>
        </w:numPr>
        <w:spacing w:line="240" w:lineRule="auto"/>
        <w:ind w:left="567" w:hanging="141"/>
        <w:jc w:val="both"/>
        <w:rPr>
          <w:rFonts w:ascii="Times New Roman" w:hAnsi="Times New Roman"/>
          <w:color w:val="000000"/>
          <w:sz w:val="24"/>
          <w:szCs w:val="24"/>
          <w:lang w:val="id-ID"/>
        </w:rPr>
      </w:pPr>
      <w:r w:rsidRPr="00405BD0">
        <w:rPr>
          <w:rFonts w:ascii="Times New Roman" w:hAnsi="Times New Roman"/>
          <w:color w:val="000000"/>
          <w:sz w:val="24"/>
          <w:szCs w:val="24"/>
        </w:rPr>
        <w:t>Kinerja (</w:t>
      </w:r>
      <w:r w:rsidRPr="00405BD0">
        <w:rPr>
          <w:rFonts w:ascii="Times New Roman" w:hAnsi="Times New Roman"/>
          <w:i/>
          <w:iCs/>
          <w:color w:val="000000"/>
          <w:sz w:val="24"/>
          <w:szCs w:val="24"/>
        </w:rPr>
        <w:t>performance</w:t>
      </w:r>
      <w:r w:rsidRPr="00405BD0">
        <w:rPr>
          <w:rFonts w:ascii="Times New Roman" w:hAnsi="Times New Roman"/>
          <w:color w:val="000000"/>
          <w:sz w:val="24"/>
          <w:szCs w:val="24"/>
        </w:rPr>
        <w:t xml:space="preserve">) </w:t>
      </w:r>
    </w:p>
    <w:p w:rsidR="00BD5B36" w:rsidRPr="00405BD0" w:rsidRDefault="00BD5B36" w:rsidP="00BD5B36">
      <w:pPr>
        <w:pStyle w:val="ListParagraph"/>
        <w:spacing w:line="240" w:lineRule="auto"/>
        <w:ind w:left="567"/>
        <w:jc w:val="both"/>
        <w:rPr>
          <w:rFonts w:ascii="Times New Roman" w:hAnsi="Times New Roman"/>
          <w:color w:val="000000"/>
          <w:sz w:val="24"/>
          <w:szCs w:val="24"/>
          <w:lang w:val="id-ID"/>
        </w:rPr>
      </w:pPr>
      <w:proofErr w:type="gramStart"/>
      <w:r w:rsidRPr="00405BD0">
        <w:rPr>
          <w:rFonts w:ascii="Times New Roman" w:hAnsi="Times New Roman"/>
          <w:color w:val="000000"/>
          <w:sz w:val="24"/>
          <w:szCs w:val="24"/>
        </w:rPr>
        <w:t>Berhubungan dengan karakteristik operasi dasar dari sebuah produk.</w:t>
      </w:r>
      <w:proofErr w:type="gramEnd"/>
      <w:r w:rsidRPr="00405BD0">
        <w:rPr>
          <w:rFonts w:ascii="Times New Roman" w:hAnsi="Times New Roman"/>
          <w:color w:val="000000"/>
          <w:sz w:val="24"/>
          <w:szCs w:val="24"/>
        </w:rPr>
        <w:t xml:space="preserve"> </w:t>
      </w:r>
    </w:p>
    <w:p w:rsidR="00BD5B36" w:rsidRPr="00BD5B36" w:rsidRDefault="00BD5B36" w:rsidP="00BD5B36">
      <w:pPr>
        <w:pStyle w:val="ListParagraph"/>
        <w:numPr>
          <w:ilvl w:val="0"/>
          <w:numId w:val="11"/>
        </w:numPr>
        <w:spacing w:line="240" w:lineRule="auto"/>
        <w:ind w:left="567" w:hanging="141"/>
        <w:jc w:val="both"/>
        <w:rPr>
          <w:rFonts w:ascii="Times New Roman" w:hAnsi="Times New Roman"/>
          <w:color w:val="000000"/>
          <w:sz w:val="24"/>
          <w:szCs w:val="24"/>
          <w:lang w:val="id-ID"/>
        </w:rPr>
      </w:pPr>
      <w:r w:rsidRPr="005E0C3F">
        <w:rPr>
          <w:rFonts w:ascii="Times New Roman" w:hAnsi="Times New Roman"/>
          <w:i/>
          <w:color w:val="000000"/>
          <w:sz w:val="24"/>
          <w:szCs w:val="24"/>
          <w:lang w:val="id-ID"/>
        </w:rPr>
        <w:t xml:space="preserve">Serviceability </w:t>
      </w:r>
      <w:r w:rsidRPr="005E0C3F">
        <w:rPr>
          <w:rFonts w:ascii="Times New Roman" w:hAnsi="Times New Roman"/>
          <w:color w:val="000000"/>
          <w:sz w:val="24"/>
          <w:szCs w:val="24"/>
          <w:lang w:val="id-ID"/>
        </w:rPr>
        <w:t xml:space="preserve">(Pelayanan) </w:t>
      </w:r>
    </w:p>
    <w:p w:rsidR="00BD5B36" w:rsidRPr="00BD5B36" w:rsidRDefault="00BD5B36" w:rsidP="00BD5B36">
      <w:pPr>
        <w:pStyle w:val="ListParagraph"/>
        <w:spacing w:line="240" w:lineRule="auto"/>
        <w:ind w:left="567"/>
        <w:jc w:val="both"/>
        <w:rPr>
          <w:rFonts w:ascii="Times New Roman" w:hAnsi="Times New Roman"/>
          <w:color w:val="000000"/>
          <w:sz w:val="24"/>
          <w:szCs w:val="24"/>
          <w:lang w:val="id-ID"/>
        </w:rPr>
      </w:pPr>
      <w:proofErr w:type="gramStart"/>
      <w:r w:rsidRPr="00BD5B36">
        <w:rPr>
          <w:rFonts w:ascii="Times New Roman" w:hAnsi="Times New Roman"/>
          <w:color w:val="000000"/>
          <w:sz w:val="24"/>
          <w:szCs w:val="24"/>
          <w:shd w:val="clear" w:color="auto" w:fill="FFFFFF"/>
        </w:rPr>
        <w:t>Serviceability adalah kemudahan layanan atau perbaikan jika dibutuhkan.</w:t>
      </w:r>
      <w:proofErr w:type="gramEnd"/>
      <w:r w:rsidRPr="00BD5B36">
        <w:rPr>
          <w:rFonts w:ascii="Times New Roman" w:hAnsi="Times New Roman"/>
          <w:color w:val="000000"/>
          <w:sz w:val="24"/>
          <w:szCs w:val="24"/>
          <w:shd w:val="clear" w:color="auto" w:fill="FFFFFF"/>
        </w:rPr>
        <w:t xml:space="preserve"> Hal ini sering dikaitkan dengan layanan purna jual yang disediakan oleh produsen seperti ketersediaan suku cadang dan kemudahan perbaikan jika terjadi</w:t>
      </w:r>
      <w:proofErr w:type="gramStart"/>
      <w:r w:rsidRPr="00BD5B36">
        <w:rPr>
          <w:rFonts w:ascii="Times New Roman" w:hAnsi="Times New Roman"/>
          <w:color w:val="000000"/>
          <w:sz w:val="24"/>
          <w:szCs w:val="24"/>
          <w:shd w:val="clear" w:color="auto" w:fill="FFFFFF"/>
        </w:rPr>
        <w:t>  kerusakan</w:t>
      </w:r>
      <w:proofErr w:type="gramEnd"/>
      <w:r w:rsidRPr="00BD5B36">
        <w:rPr>
          <w:rFonts w:ascii="Times New Roman" w:hAnsi="Times New Roman"/>
          <w:color w:val="000000"/>
          <w:sz w:val="24"/>
          <w:szCs w:val="24"/>
          <w:shd w:val="clear" w:color="auto" w:fill="FFFFFF"/>
        </w:rPr>
        <w:t xml:space="preserve"> serta adanya pusat pelayanan perbaikan (Service Center) yang mudah dicapai oleh konsumen</w:t>
      </w:r>
    </w:p>
    <w:p w:rsidR="00BD5B36" w:rsidRPr="00405BD0" w:rsidRDefault="00BD5B36" w:rsidP="00BD5B36">
      <w:pPr>
        <w:pStyle w:val="ListParagraph"/>
        <w:numPr>
          <w:ilvl w:val="0"/>
          <w:numId w:val="11"/>
        </w:numPr>
        <w:spacing w:line="240" w:lineRule="auto"/>
        <w:ind w:left="567" w:hanging="141"/>
        <w:jc w:val="both"/>
        <w:rPr>
          <w:rFonts w:ascii="Times New Roman" w:hAnsi="Times New Roman"/>
          <w:color w:val="000000"/>
          <w:sz w:val="24"/>
          <w:szCs w:val="24"/>
          <w:lang w:val="id-ID"/>
        </w:rPr>
      </w:pPr>
      <w:r w:rsidRPr="00405BD0">
        <w:rPr>
          <w:rFonts w:ascii="Times New Roman" w:hAnsi="Times New Roman"/>
          <w:color w:val="000000"/>
          <w:sz w:val="24"/>
          <w:szCs w:val="24"/>
        </w:rPr>
        <w:t>Daya tahan (</w:t>
      </w:r>
      <w:r w:rsidRPr="00405BD0">
        <w:rPr>
          <w:rFonts w:ascii="Times New Roman" w:hAnsi="Times New Roman"/>
          <w:i/>
          <w:iCs/>
          <w:color w:val="000000"/>
          <w:sz w:val="24"/>
          <w:szCs w:val="24"/>
        </w:rPr>
        <w:t>durability</w:t>
      </w:r>
      <w:r w:rsidRPr="00405BD0">
        <w:rPr>
          <w:rFonts w:ascii="Times New Roman" w:hAnsi="Times New Roman"/>
          <w:color w:val="000000"/>
          <w:sz w:val="24"/>
          <w:szCs w:val="24"/>
        </w:rPr>
        <w:t xml:space="preserve">) </w:t>
      </w:r>
    </w:p>
    <w:p w:rsidR="00BD5B36" w:rsidRPr="00405BD0" w:rsidRDefault="00BD5B36" w:rsidP="00BD5B36">
      <w:pPr>
        <w:pStyle w:val="ListParagraph"/>
        <w:spacing w:line="240" w:lineRule="auto"/>
        <w:ind w:left="567"/>
        <w:jc w:val="both"/>
        <w:rPr>
          <w:rFonts w:ascii="Times New Roman" w:hAnsi="Times New Roman"/>
          <w:color w:val="000000"/>
          <w:sz w:val="24"/>
          <w:szCs w:val="24"/>
          <w:lang w:val="id-ID"/>
        </w:rPr>
      </w:pPr>
      <w:proofErr w:type="gramStart"/>
      <w:r w:rsidRPr="00405BD0">
        <w:rPr>
          <w:rFonts w:ascii="Times New Roman" w:hAnsi="Times New Roman"/>
          <w:color w:val="000000"/>
          <w:sz w:val="24"/>
          <w:szCs w:val="24"/>
        </w:rPr>
        <w:t>Merupakan umur produk yang bersangkutan bertahan sebelum produk tersebut harus diganti.</w:t>
      </w:r>
      <w:proofErr w:type="gramEnd"/>
      <w:r w:rsidRPr="00405BD0">
        <w:rPr>
          <w:rFonts w:ascii="Times New Roman" w:hAnsi="Times New Roman"/>
          <w:color w:val="000000"/>
          <w:sz w:val="24"/>
          <w:szCs w:val="24"/>
        </w:rPr>
        <w:t xml:space="preserve"> </w:t>
      </w:r>
      <w:proofErr w:type="gramStart"/>
      <w:r w:rsidRPr="00405BD0">
        <w:rPr>
          <w:rFonts w:ascii="Times New Roman" w:hAnsi="Times New Roman"/>
          <w:color w:val="000000"/>
          <w:sz w:val="24"/>
          <w:szCs w:val="24"/>
        </w:rPr>
        <w:t>Semakin besar frekuensi pemakaian konsumen terhadap produk maka semakin besar pula daya tahan produk.</w:t>
      </w:r>
      <w:proofErr w:type="gramEnd"/>
    </w:p>
    <w:p w:rsidR="00BD5B36" w:rsidRPr="00405BD0" w:rsidRDefault="00BD5B36" w:rsidP="00BD5B36">
      <w:pPr>
        <w:pStyle w:val="ListParagraph"/>
        <w:numPr>
          <w:ilvl w:val="0"/>
          <w:numId w:val="11"/>
        </w:numPr>
        <w:spacing w:line="240" w:lineRule="auto"/>
        <w:ind w:left="567" w:hanging="141"/>
        <w:jc w:val="both"/>
        <w:rPr>
          <w:rFonts w:ascii="Times New Roman" w:hAnsi="Times New Roman"/>
          <w:color w:val="000000"/>
          <w:sz w:val="24"/>
          <w:szCs w:val="24"/>
          <w:lang w:val="id-ID"/>
        </w:rPr>
      </w:pPr>
      <w:r w:rsidRPr="00405BD0">
        <w:rPr>
          <w:rFonts w:ascii="Times New Roman" w:hAnsi="Times New Roman"/>
          <w:color w:val="000000"/>
          <w:sz w:val="24"/>
          <w:szCs w:val="24"/>
          <w:lang w:val="id-ID"/>
        </w:rPr>
        <w:t>Keandalan</w:t>
      </w:r>
      <w:r w:rsidRPr="00405BD0">
        <w:rPr>
          <w:rFonts w:ascii="Times New Roman" w:hAnsi="Times New Roman"/>
          <w:color w:val="000000"/>
          <w:sz w:val="24"/>
          <w:szCs w:val="24"/>
        </w:rPr>
        <w:t xml:space="preserve"> (</w:t>
      </w:r>
      <w:r w:rsidRPr="00405BD0">
        <w:rPr>
          <w:rFonts w:ascii="Times New Roman" w:hAnsi="Times New Roman"/>
          <w:i/>
          <w:iCs/>
          <w:color w:val="000000"/>
          <w:sz w:val="24"/>
          <w:szCs w:val="24"/>
        </w:rPr>
        <w:t>reliability</w:t>
      </w:r>
      <w:r w:rsidRPr="00405BD0">
        <w:rPr>
          <w:rFonts w:ascii="Times New Roman" w:hAnsi="Times New Roman"/>
          <w:color w:val="000000"/>
          <w:sz w:val="24"/>
          <w:szCs w:val="24"/>
        </w:rPr>
        <w:t>)</w:t>
      </w:r>
    </w:p>
    <w:p w:rsidR="00BD5B36" w:rsidRPr="00405BD0" w:rsidRDefault="00BD5B36" w:rsidP="00BD5B36">
      <w:pPr>
        <w:pStyle w:val="ListParagraph"/>
        <w:numPr>
          <w:ilvl w:val="0"/>
          <w:numId w:val="11"/>
        </w:numPr>
        <w:spacing w:line="240" w:lineRule="auto"/>
        <w:ind w:left="567" w:hanging="141"/>
        <w:jc w:val="both"/>
        <w:rPr>
          <w:rFonts w:ascii="Times New Roman" w:hAnsi="Times New Roman"/>
          <w:color w:val="000000"/>
          <w:sz w:val="24"/>
          <w:szCs w:val="24"/>
          <w:lang w:val="id-ID"/>
        </w:rPr>
      </w:pPr>
      <w:r w:rsidRPr="00405BD0">
        <w:rPr>
          <w:rFonts w:ascii="Times New Roman" w:hAnsi="Times New Roman"/>
          <w:color w:val="000000"/>
          <w:sz w:val="24"/>
          <w:szCs w:val="24"/>
        </w:rPr>
        <w:t xml:space="preserve">Merupakan probabilitas bahwa produk </w:t>
      </w:r>
      <w:proofErr w:type="gramStart"/>
      <w:r w:rsidRPr="00405BD0">
        <w:rPr>
          <w:rFonts w:ascii="Times New Roman" w:hAnsi="Times New Roman"/>
          <w:color w:val="000000"/>
          <w:sz w:val="24"/>
          <w:szCs w:val="24"/>
        </w:rPr>
        <w:t>akan</w:t>
      </w:r>
      <w:proofErr w:type="gramEnd"/>
      <w:r w:rsidRPr="00405BD0">
        <w:rPr>
          <w:rFonts w:ascii="Times New Roman" w:hAnsi="Times New Roman"/>
          <w:color w:val="000000"/>
          <w:sz w:val="24"/>
          <w:szCs w:val="24"/>
        </w:rPr>
        <w:t xml:space="preserve"> bekerja dengan memuaskan atau tidak dalam periode waktu tertentu. Semakin kecil kemungkinan terjadinya kerusakan maka produk tersebut dapat diandalkan. </w:t>
      </w:r>
    </w:p>
    <w:p w:rsidR="00BD5B36" w:rsidRPr="00405BD0" w:rsidRDefault="00BD5B36" w:rsidP="00BD5B36">
      <w:pPr>
        <w:pStyle w:val="ListParagraph"/>
        <w:numPr>
          <w:ilvl w:val="0"/>
          <w:numId w:val="11"/>
        </w:numPr>
        <w:spacing w:line="240" w:lineRule="auto"/>
        <w:ind w:left="567" w:hanging="141"/>
        <w:jc w:val="both"/>
        <w:rPr>
          <w:rFonts w:ascii="Times New Roman" w:hAnsi="Times New Roman"/>
          <w:color w:val="000000"/>
          <w:sz w:val="24"/>
          <w:szCs w:val="24"/>
          <w:lang w:val="id-ID"/>
        </w:rPr>
      </w:pPr>
      <w:r w:rsidRPr="00405BD0">
        <w:rPr>
          <w:rFonts w:ascii="Times New Roman" w:hAnsi="Times New Roman"/>
          <w:color w:val="000000"/>
          <w:sz w:val="24"/>
          <w:szCs w:val="24"/>
        </w:rPr>
        <w:t>Fitur (</w:t>
      </w:r>
      <w:r w:rsidRPr="00405BD0">
        <w:rPr>
          <w:rFonts w:ascii="Times New Roman" w:hAnsi="Times New Roman"/>
          <w:i/>
          <w:iCs/>
          <w:color w:val="000000"/>
          <w:sz w:val="24"/>
          <w:szCs w:val="24"/>
        </w:rPr>
        <w:t>features</w:t>
      </w:r>
      <w:r w:rsidRPr="00405BD0">
        <w:rPr>
          <w:rFonts w:ascii="Times New Roman" w:hAnsi="Times New Roman"/>
          <w:color w:val="000000"/>
          <w:sz w:val="24"/>
          <w:szCs w:val="24"/>
        </w:rPr>
        <w:t xml:space="preserve">) </w:t>
      </w:r>
    </w:p>
    <w:p w:rsidR="00BD5B36" w:rsidRPr="00405BD0" w:rsidRDefault="00BD5B36" w:rsidP="00BD5B36">
      <w:pPr>
        <w:pStyle w:val="ListParagraph"/>
        <w:spacing w:line="240" w:lineRule="auto"/>
        <w:ind w:left="567"/>
        <w:jc w:val="both"/>
        <w:rPr>
          <w:rFonts w:ascii="Times New Roman" w:hAnsi="Times New Roman"/>
          <w:color w:val="000000"/>
          <w:sz w:val="24"/>
          <w:szCs w:val="24"/>
          <w:lang w:val="id-ID"/>
        </w:rPr>
      </w:pPr>
      <w:proofErr w:type="gramStart"/>
      <w:r w:rsidRPr="00405BD0">
        <w:rPr>
          <w:rFonts w:ascii="Times New Roman" w:hAnsi="Times New Roman"/>
          <w:color w:val="000000"/>
          <w:sz w:val="24"/>
          <w:szCs w:val="24"/>
        </w:rPr>
        <w:t>Merupakan karakteristik produk yang dirancang untuk menyempurnakan fungsi produkatau menambah ketertarikan konsumen terhadap produk.</w:t>
      </w:r>
      <w:proofErr w:type="gramEnd"/>
    </w:p>
    <w:p w:rsidR="00BD5B36" w:rsidRPr="00405BD0" w:rsidRDefault="00BD5B36" w:rsidP="00BD5B36">
      <w:pPr>
        <w:pStyle w:val="ListParagraph"/>
        <w:numPr>
          <w:ilvl w:val="0"/>
          <w:numId w:val="11"/>
        </w:numPr>
        <w:spacing w:line="240" w:lineRule="auto"/>
        <w:ind w:left="567" w:hanging="141"/>
        <w:jc w:val="both"/>
        <w:rPr>
          <w:rFonts w:ascii="Times New Roman" w:hAnsi="Times New Roman"/>
          <w:color w:val="000000"/>
          <w:sz w:val="24"/>
          <w:szCs w:val="24"/>
          <w:lang w:val="id-ID"/>
        </w:rPr>
      </w:pPr>
      <w:r w:rsidRPr="00405BD0">
        <w:rPr>
          <w:rFonts w:ascii="Times New Roman" w:hAnsi="Times New Roman"/>
          <w:color w:val="000000"/>
          <w:sz w:val="24"/>
          <w:szCs w:val="24"/>
          <w:lang w:val="id-ID"/>
        </w:rPr>
        <w:t>K</w:t>
      </w:r>
      <w:r w:rsidRPr="00405BD0">
        <w:rPr>
          <w:rFonts w:ascii="Times New Roman" w:hAnsi="Times New Roman"/>
          <w:color w:val="000000"/>
          <w:sz w:val="24"/>
          <w:szCs w:val="24"/>
        </w:rPr>
        <w:t>esesuaian dengan spesifikasi (</w:t>
      </w:r>
      <w:r w:rsidRPr="00405BD0">
        <w:rPr>
          <w:rFonts w:ascii="Times New Roman" w:hAnsi="Times New Roman"/>
          <w:i/>
          <w:iCs/>
          <w:color w:val="000000"/>
          <w:sz w:val="24"/>
          <w:szCs w:val="24"/>
        </w:rPr>
        <w:t>conformance to specification</w:t>
      </w:r>
      <w:r w:rsidRPr="00405BD0">
        <w:rPr>
          <w:rFonts w:ascii="Times New Roman" w:hAnsi="Times New Roman"/>
          <w:color w:val="000000"/>
          <w:sz w:val="24"/>
          <w:szCs w:val="24"/>
        </w:rPr>
        <w:t>)</w:t>
      </w:r>
    </w:p>
    <w:p w:rsidR="00367B3E" w:rsidRPr="008D0EAF" w:rsidRDefault="00BD5B36" w:rsidP="008D0EAF">
      <w:pPr>
        <w:pStyle w:val="ListParagraph"/>
        <w:spacing w:line="240" w:lineRule="auto"/>
        <w:ind w:left="567"/>
        <w:jc w:val="both"/>
        <w:rPr>
          <w:rFonts w:ascii="Times New Roman" w:hAnsi="Times New Roman"/>
          <w:color w:val="000000"/>
          <w:sz w:val="24"/>
          <w:szCs w:val="24"/>
          <w:lang w:val="id-ID"/>
        </w:rPr>
      </w:pPr>
      <w:proofErr w:type="gramStart"/>
      <w:r w:rsidRPr="007A0038">
        <w:rPr>
          <w:rFonts w:ascii="Times New Roman" w:hAnsi="Times New Roman"/>
          <w:color w:val="000000"/>
          <w:sz w:val="24"/>
          <w:szCs w:val="24"/>
        </w:rPr>
        <w:t>Yaitu sejauh mana karakteristik operasi dasar dari sebuah produk memenuhi spesifikasi tertentu dari konsumen atau tidak ditemukannya cacat pada produk.</w:t>
      </w:r>
      <w:proofErr w:type="gramEnd"/>
      <w:r w:rsidRPr="007A0038">
        <w:rPr>
          <w:rFonts w:ascii="Times New Roman" w:hAnsi="Times New Roman"/>
          <w:color w:val="000000"/>
          <w:sz w:val="24"/>
          <w:szCs w:val="24"/>
        </w:rPr>
        <w:t xml:space="preserve"> </w:t>
      </w:r>
      <w:bookmarkEnd w:id="1"/>
    </w:p>
    <w:p w:rsidR="00367B3E" w:rsidRPr="008D0EAF" w:rsidRDefault="008D0EAF" w:rsidP="008D0EAF">
      <w:pPr>
        <w:spacing w:line="240" w:lineRule="auto"/>
        <w:rPr>
          <w:b/>
          <w:szCs w:val="24"/>
        </w:rPr>
      </w:pPr>
      <w:r w:rsidRPr="008D0EAF">
        <w:rPr>
          <w:b/>
          <w:szCs w:val="24"/>
        </w:rPr>
        <w:t>Kepuasan anggota</w:t>
      </w:r>
    </w:p>
    <w:p w:rsidR="008D0EAF" w:rsidRPr="008D0EAF" w:rsidRDefault="008D0EAF" w:rsidP="008D0EAF">
      <w:pPr>
        <w:tabs>
          <w:tab w:val="left" w:pos="0"/>
        </w:tabs>
        <w:spacing w:line="240" w:lineRule="auto"/>
        <w:ind w:firstLine="720"/>
        <w:jc w:val="both"/>
        <w:rPr>
          <w:rFonts w:eastAsiaTheme="minorEastAsia"/>
          <w:b/>
          <w:szCs w:val="24"/>
        </w:rPr>
      </w:pPr>
      <w:r w:rsidRPr="001312BD">
        <w:rPr>
          <w:szCs w:val="24"/>
        </w:rPr>
        <w:t xml:space="preserve">Kata kepuasan atau Satisfaction berasal dari bahasa </w:t>
      </w:r>
      <w:proofErr w:type="gramStart"/>
      <w:r w:rsidRPr="001312BD">
        <w:rPr>
          <w:szCs w:val="24"/>
        </w:rPr>
        <w:t>latin</w:t>
      </w:r>
      <w:proofErr w:type="gramEnd"/>
      <w:r w:rsidRPr="001312BD">
        <w:rPr>
          <w:szCs w:val="24"/>
        </w:rPr>
        <w:t xml:space="preserve"> “satis” (artinya cukup baik, memadai) dan “facio” (melakukan atau membuat). </w:t>
      </w:r>
      <w:proofErr w:type="gramStart"/>
      <w:r w:rsidRPr="001312BD">
        <w:rPr>
          <w:szCs w:val="24"/>
        </w:rPr>
        <w:t>Secara sederhana kepuasan dapat diartikan sebagai “upaya pemenuhan sesuatu atau membuat sesuatu memadai”.</w:t>
      </w:r>
      <w:proofErr w:type="gramEnd"/>
      <w:r w:rsidRPr="001312BD">
        <w:rPr>
          <w:szCs w:val="24"/>
        </w:rPr>
        <w:t xml:space="preserve"> </w:t>
      </w:r>
      <w:proofErr w:type="gramStart"/>
      <w:r w:rsidRPr="001312BD">
        <w:rPr>
          <w:szCs w:val="24"/>
        </w:rPr>
        <w:t xml:space="preserve">Berikut merupakan beberapa defini kepuasan </w:t>
      </w:r>
      <w:r w:rsidRPr="001312BD">
        <w:rPr>
          <w:color w:val="000000"/>
          <w:szCs w:val="24"/>
        </w:rPr>
        <w:t>yang mendefinisikannya sebagai suatu tanggapan emosional pada evaluasi terhadap pengalaman konsumsi suatu produk atau jasa.</w:t>
      </w:r>
      <w:proofErr w:type="gramEnd"/>
      <w:r>
        <w:rPr>
          <w:szCs w:val="24"/>
          <w:lang w:val="id-ID"/>
        </w:rPr>
        <w:t xml:space="preserve"> (Tjiptono,</w:t>
      </w:r>
      <w:r w:rsidRPr="001312BD">
        <w:rPr>
          <w:szCs w:val="24"/>
          <w:lang w:val="id-ID"/>
        </w:rPr>
        <w:t>2014:354)</w:t>
      </w:r>
    </w:p>
    <w:p w:rsidR="008D0EAF" w:rsidRDefault="008D0EAF" w:rsidP="00367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heme="minorEastAsia"/>
          <w:b/>
          <w:szCs w:val="24"/>
        </w:rPr>
      </w:pPr>
    </w:p>
    <w:p w:rsidR="00367B3E" w:rsidRPr="00BF4E5F" w:rsidRDefault="00367B3E" w:rsidP="00367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b/>
          <w:szCs w:val="24"/>
        </w:rPr>
      </w:pPr>
      <w:r>
        <w:rPr>
          <w:rFonts w:eastAsiaTheme="minorEastAsia"/>
          <w:b/>
          <w:szCs w:val="24"/>
        </w:rPr>
        <w:t>Paradigma Penelitian</w:t>
      </w:r>
    </w:p>
    <w:p w:rsidR="00367B3E" w:rsidRPr="005D45AA" w:rsidRDefault="00367B3E" w:rsidP="00367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20"/>
        <w:jc w:val="both"/>
        <w:rPr>
          <w:rFonts w:eastAsia="Times New Roman"/>
          <w:szCs w:val="24"/>
        </w:rPr>
      </w:pPr>
      <w:r>
        <w:rPr>
          <w:rFonts w:eastAsia="Times New Roman"/>
          <w:szCs w:val="24"/>
        </w:rPr>
        <w:t>Berdasarkan penelitian-penelitian terdahulu dan uraian-uraian teoritis yang dikemukakan di atas, maka dapat dirumuskan paradigm penelitian sebagai berikut:</w:t>
      </w:r>
    </w:p>
    <w:p w:rsidR="00367B3E" w:rsidRPr="00631F43" w:rsidRDefault="00F46F21" w:rsidP="00367B3E">
      <w:pPr>
        <w:pStyle w:val="ListParagraph"/>
        <w:spacing w:line="240" w:lineRule="auto"/>
        <w:ind w:left="0"/>
        <w:jc w:val="both"/>
        <w:rPr>
          <w:rFonts w:ascii="Times New Roman" w:hAnsi="Times New Roman"/>
          <w:b/>
          <w:sz w:val="24"/>
          <w:szCs w:val="24"/>
        </w:rPr>
      </w:pPr>
      <w:r>
        <w:rPr>
          <w:rFonts w:ascii="Times New Roman" w:hAnsi="Times New Roman"/>
          <w:b/>
          <w:noProof/>
          <w:sz w:val="24"/>
          <w:szCs w:val="24"/>
        </w:rPr>
        <w:pict>
          <v:group id="Group 100" o:spid="_x0000_s1034" style="position:absolute;left:0;text-align:left;margin-left:87.75pt;margin-top:3.15pt;width:271.15pt;height:128.35pt;z-index:-251658240;mso-height-relative:margin" coordorigin=",11405" coordsize="49280,201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">
            <v:rect id="Rectangle 84" o:spid="_x0000_s1035" style="position:absolute;left:6175;top:11405;width:38709;height:36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aassMA&#10;AADbAAAADwAAAGRycy9kb3ducmV2LnhtbESPT4vCMBTE78J+h/AWvMiaVhapXaOIIHpb/AN6fDTP&#10;trR5aZuo3W+/EQSPw8z8hpkve1OLO3WutKwgHkcgiDOrS84VnI6brwSE88gaa8uk4I8cLBcfgzmm&#10;2j54T/eDz0WAsEtRQeF9k0rpsoIMurFtiIN3tZ1BH2SXS93hI8BNLSdRNJUGSw4LBTa0LiirDjej&#10;4ELtdkSzU+uu0eR2/h1VsU8qpYaf/eoHhKfev8Ov9k4rSL7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aassMAAADbAAAADwAAAAAAAAAAAAAAAACYAgAAZHJzL2Rv&#10;d25yZXYueG1sUEsFBgAAAAAEAAQA9QAAAIgDAAAAAA==&#10;" fillcolor="white [3201]" strokecolor="black [3213]" strokeweight="2pt">
              <v:textbox>
                <w:txbxContent>
                  <w:p w:rsidR="00AE191D" w:rsidRPr="00EB43D4" w:rsidRDefault="00AE191D" w:rsidP="008D0EAF">
                    <w:pPr>
                      <w:jc w:val="center"/>
                      <w:rPr>
                        <w:szCs w:val="24"/>
                        <w:lang w:val="id-ID"/>
                      </w:rPr>
                    </w:pPr>
                    <w:r w:rsidRPr="00EB43D4">
                      <w:rPr>
                        <w:szCs w:val="24"/>
                        <w:lang w:val="id-ID"/>
                      </w:rPr>
                      <w:t xml:space="preserve">Koperasi Syariah BMT itQan </w:t>
                    </w:r>
                  </w:p>
                </w:txbxContent>
              </v:textbox>
            </v:rect>
            <v:rect id="Rectangle 85" o:spid="_x0000_s1036" style="position:absolute;top:20188;width:19354;height:332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o/KcMA&#10;AADbAAAADwAAAGRycy9kb3ducmV2LnhtbESPT4vCMBTE78J+h/AWvMiaVlipXaOIIHpb/AN6fDTP&#10;trR5aZuo3W+/EQSPw8z8hpkve1OLO3WutKwgHkcgiDOrS84VnI6brwSE88gaa8uk4I8cLBcfgzmm&#10;2j54T/eDz0WAsEtRQeF9k0rpsoIMurFtiIN3tZ1BH2SXS93hI8BNLSdRNJUGSw4LBTa0LiirDjej&#10;4ELtdkSzU+uu0eR2/h1VsU8qpYaf/eoHhKfev8Ov9k4rSL7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Zo/KcMAAADbAAAADwAAAAAAAAAAAAAAAACYAgAAZHJzL2Rv&#10;d25yZXYueG1sUEsFBgAAAAAEAAQA9QAAAIgDAAAAAA==&#10;" fillcolor="white [3201]" strokecolor="black [3213]" strokeweight="2pt">
              <v:textbox>
                <w:txbxContent>
                  <w:p w:rsidR="00AE191D" w:rsidRPr="00EB43D4" w:rsidRDefault="00AE191D" w:rsidP="008D0EAF">
                    <w:pPr>
                      <w:jc w:val="center"/>
                      <w:rPr>
                        <w:szCs w:val="24"/>
                        <w:lang w:val="id-ID"/>
                      </w:rPr>
                    </w:pPr>
                    <w:r w:rsidRPr="00EB43D4">
                      <w:rPr>
                        <w:szCs w:val="24"/>
                        <w:lang w:val="id-ID"/>
                      </w:rPr>
                      <w:t>Pelayanan (X</w:t>
                    </w:r>
                    <w:r w:rsidRPr="00EB43D4">
                      <w:rPr>
                        <w:szCs w:val="24"/>
                        <w:vertAlign w:val="subscript"/>
                        <w:lang w:val="id-ID"/>
                      </w:rPr>
                      <w:t>1</w:t>
                    </w:r>
                    <w:r w:rsidRPr="00EB43D4">
                      <w:rPr>
                        <w:szCs w:val="24"/>
                        <w:lang w:val="id-ID"/>
                      </w:rPr>
                      <w:t>)</w:t>
                    </w:r>
                  </w:p>
                </w:txbxContent>
              </v:textbox>
            </v:rect>
            <v:rect id="Rectangle 86" o:spid="_x0000_s1037" style="position:absolute;left:29925;top:20188;width:19355;height:332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ihXsMA&#10;AADbAAAADwAAAGRycy9kb3ducmV2LnhtbESPQYvCMBSE74L/ITzBi6ypHqRbm4osLHqT1cLu8dE8&#10;29LmpTZR6783C4LHYWa+YdLNYFpxo97VlhUs5hEI4sLqmksF+en7IwbhPLLG1jIpeJCDTTYepZho&#10;e+cfuh19KQKEXYIKKu+7REpXVGTQzW1HHLyz7Q36IPtS6h7vAW5auYyilTRYc1iosKOviormeDUK&#10;/uiym9FnfnHnaHn9PcyahY8bpaaTYbsG4Wnw7/CrvdcK4hX8fwk/QGZ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ihXsMAAADbAAAADwAAAAAAAAAAAAAAAACYAgAAZHJzL2Rv&#10;d25yZXYueG1sUEsFBgAAAAAEAAQA9QAAAIgDAAAAAA==&#10;" fillcolor="white [3201]" strokecolor="black [3213]" strokeweight="2pt">
              <v:textbox>
                <w:txbxContent>
                  <w:p w:rsidR="00AE191D" w:rsidRPr="00EB43D4" w:rsidRDefault="00AE191D" w:rsidP="008D0EAF">
                    <w:pPr>
                      <w:jc w:val="center"/>
                      <w:rPr>
                        <w:szCs w:val="24"/>
                        <w:lang w:val="id-ID"/>
                      </w:rPr>
                    </w:pPr>
                    <w:r>
                      <w:rPr>
                        <w:szCs w:val="24"/>
                        <w:lang w:val="id-ID"/>
                      </w:rPr>
                      <w:t>Produk (X</w:t>
                    </w:r>
                    <w:r>
                      <w:rPr>
                        <w:szCs w:val="24"/>
                        <w:vertAlign w:val="subscript"/>
                        <w:lang w:val="id-ID"/>
                      </w:rPr>
                      <w:t>2</w:t>
                    </w:r>
                    <w:r w:rsidRPr="00EB43D4">
                      <w:rPr>
                        <w:szCs w:val="24"/>
                        <w:lang w:val="id-ID"/>
                      </w:rPr>
                      <w:t>)</w:t>
                    </w:r>
                  </w:p>
                </w:txbxContent>
              </v:textbox>
            </v:rect>
            <v:rect id="Rectangle 87" o:spid="_x0000_s1038" style="position:absolute;left:15081;top:28263;width:19355;height:332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QExcMA&#10;AADbAAAADwAAAGRycy9kb3ducmV2LnhtbESPT4vCMBTE78J+h/AWvMia1sNau0YRQfS2+Af0+Gie&#10;bWnz0jZRu99+Iwgeh5n5DTNf9qYWd+pcaVlBPI5AEGdWl5wrOB03XwkI55E11pZJwR85WC4+BnNM&#10;tX3wnu4Hn4sAYZeigsL7JpXSZQUZdGPbEAfvajuDPsgul7rDR4CbWk6i6FsaLDksFNjQuqCsOtyM&#10;ggu12xHNTq27RpPb+XdUxT6plBp+9qsfEJ56/w6/2jutIJnC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gQExcMAAADbAAAADwAAAAAAAAAAAAAAAACYAgAAZHJzL2Rv&#10;d25yZXYueG1sUEsFBgAAAAAEAAQA9QAAAIgDAAAAAA==&#10;" fillcolor="white [3201]" strokecolor="black [3213]" strokeweight="2pt">
              <v:textbox>
                <w:txbxContent>
                  <w:p w:rsidR="00AE191D" w:rsidRPr="00EB43D4" w:rsidRDefault="00AE191D" w:rsidP="008D0EAF">
                    <w:pPr>
                      <w:jc w:val="center"/>
                      <w:rPr>
                        <w:szCs w:val="24"/>
                        <w:lang w:val="id-ID"/>
                      </w:rPr>
                    </w:pPr>
                    <w:r>
                      <w:rPr>
                        <w:szCs w:val="24"/>
                        <w:lang w:val="id-ID"/>
                      </w:rPr>
                      <w:t>Kepuasan Nasabah (Y</w:t>
                    </w:r>
                    <w:r w:rsidRPr="00EB43D4">
                      <w:rPr>
                        <w:szCs w:val="24"/>
                        <w:lang w:val="id-ID"/>
                      </w:rPr>
                      <w:t>)</w:t>
                    </w:r>
                  </w:p>
                </w:txbxContent>
              </v:textbox>
            </v:rect>
            <v:shapetype id="_x0000_t32" coordsize="21600,21600" o:spt="32" o:oned="t" path="m,l21600,21600e" filled="f">
              <v:path arrowok="t" fillok="f" o:connecttype="none"/>
              <o:lock v:ext="edit" shapetype="t"/>
            </v:shapetype>
            <v:shape id="Straight Arrow Connector 89" o:spid="_x0000_s1039" type="#_x0000_t32" style="position:absolute;left:15081;top:15081;width:9735;height:486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NTsYAAADbAAAADwAAAGRycy9kb3ducmV2LnhtbESPQWsCMRSE70L/Q3iF3jRblbrdGkUs&#10;osVCUUvB22PzulncvKybqOu/N0Khx2FmvmHG09ZW4kyNLx0reO4lIIhzp0suFHzvFt0UhA/IGivH&#10;pOBKHqaTh84YM+0uvKHzNhQiQthnqMCEUGdS+tyQRd9zNXH0fl1jMUTZFFI3eIlwW8l+krxIiyXH&#10;BYM1zQ3lh+3JKnj/+BmOju3xa7Dcm8+cBqN9f7ZW6umxnb2BCNSG//Bfe6UVpK9w/xJ/gJ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IIzU7GAAAA2wAAAA8AAAAAAAAA&#10;AAAAAAAAoQIAAGRycy9kb3ducmV2LnhtbFBLBQYAAAAABAAEAPkAAACUAwAAAAA=&#10;" strokecolor="black [3040]">
              <v:stroke endarrow="open"/>
            </v:shape>
            <v:shape id="Straight Arrow Connector 90" o:spid="_x0000_s1040" type="#_x0000_t32" style="position:absolute;left:25413;top:15081;width:9017;height:48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dz6L0AAADbAAAADwAAAGRycy9kb3ducmV2LnhtbERPuwrCMBTdBf8hXMHNpjqIVqOIUHDQ&#10;wReul+baFpub2sRa/94MguPhvJfrzlSipcaVlhWMoxgEcWZ1ybmCyzkdzUA4j6yxskwKPuRgver3&#10;lpho++YjtSefixDCLkEFhfd1IqXLCjLoIlsTB+5uG4M+wCaXusF3CDeVnMTxVBosOTQUWNO2oOxx&#10;ehkFsZumz+35cWgvuT/ubzLdfeZXpYaDbrMA4anzf/HPvdMK5mF9+BJ+gFx9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NCnc+i9AAAA2wAAAA8AAAAAAAAAAAAAAAAAoQIA&#10;AGRycy9kb3ducmV2LnhtbFBLBQYAAAAABAAEAPkAAACLAwAAAAA=&#10;" strokecolor="black [3040]">
              <v:stroke endarrow="open"/>
            </v:shape>
            <v:shape id="Straight Arrow Connector 91" o:spid="_x0000_s1041" type="#_x0000_t32" style="position:absolute;left:33369;top:23513;width:7938;height:450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dXlcYAAADbAAAADwAAAGRycy9kb3ducmV2LnhtbESP3WoCMRSE74W+QzgF77pZf6jt1iii&#10;SBWFUlsK3h02p5ulm5N1k+r69kYQvBxm5htmPG1tJY7U+NKxgl6SgiDOnS65UPD9tXx6AeEDssbK&#10;MSk4k4fp5KEzxky7E3/ScRcKESHsM1RgQqgzKX1uyKJPXE0cvV/XWAxRNoXUDZ4i3Fayn6bP0mLJ&#10;ccFgTXND+d/u3ypYrH+Go0N7+Bi87802p8Fo359tlOo+trM3EIHacA/f2iut4LUH1y/xB8jJ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mnV5XGAAAA2wAAAA8AAAAAAAAA&#10;AAAAAAAAoQIAAGRycy9kb3ducmV2LnhtbFBLBQYAAAAABAAEAPkAAACUAwAAAAA=&#10;" strokecolor="black [3040]">
              <v:stroke endarrow="open"/>
            </v:shape>
            <v:shape id="Straight Arrow Connector 92" o:spid="_x0000_s1042" type="#_x0000_t32" style="position:absolute;left:8431;top:23513;width:8312;height:45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lIBMAAAADbAAAADwAAAGRycy9kb3ducmV2LnhtbESPzQrCMBCE74LvEFbwpqkeRKtRRCh4&#10;0IN/eF2atS02m9rEWt/eCILHYWa+YRar1pSiodoVlhWMhhEI4tTqgjMF51MymIJwHlljaZkUvMnB&#10;atntLDDW9sUHao4+EwHCLkYFufdVLKVLczLohrYiDt7N1gZ9kHUmdY2vADelHEfRRBosOCzkWNEm&#10;p/R+fBoFkZskj83pvm/OmT/srjLZvmcXpfq9dj0H4an1//CvvdUKZmP4fgk/QC4/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85SATAAAAA2wAAAA8AAAAAAAAAAAAAAAAA&#10;oQIAAGRycy9kb3ducmV2LnhtbFBLBQYAAAAABAAEAPkAAACOAwAAAAA=&#10;" strokecolor="black [3040]">
              <v:stroke endarrow="open"/>
            </v:shape>
          </v:group>
        </w:pict>
      </w:r>
    </w:p>
    <w:p w:rsidR="00367B3E" w:rsidRPr="004E070C" w:rsidRDefault="00367B3E" w:rsidP="00367B3E">
      <w:pPr>
        <w:spacing w:after="200" w:line="240" w:lineRule="auto"/>
        <w:contextualSpacing/>
        <w:jc w:val="both"/>
        <w:rPr>
          <w:szCs w:val="24"/>
        </w:rPr>
      </w:pPr>
    </w:p>
    <w:p w:rsidR="00CD555E" w:rsidRPr="00F46F21" w:rsidRDefault="00CD555E" w:rsidP="00F46F21">
      <w:pPr>
        <w:tabs>
          <w:tab w:val="left" w:pos="4545"/>
        </w:tabs>
        <w:spacing w:line="480" w:lineRule="auto"/>
        <w:jc w:val="both"/>
        <w:rPr>
          <w:szCs w:val="24"/>
        </w:rPr>
      </w:pPr>
    </w:p>
    <w:p w:rsidR="00367B3E" w:rsidRDefault="00F46F21" w:rsidP="00F46F21">
      <w:pPr>
        <w:pStyle w:val="ListParagraph"/>
        <w:tabs>
          <w:tab w:val="left" w:pos="2070"/>
          <w:tab w:val="left" w:pos="5850"/>
        </w:tabs>
        <w:spacing w:line="240" w:lineRule="auto"/>
        <w:ind w:left="0"/>
        <w:rPr>
          <w:rFonts w:ascii="Times New Roman" w:hAnsi="Times New Roman"/>
          <w:b/>
          <w:sz w:val="24"/>
          <w:szCs w:val="24"/>
        </w:rPr>
      </w:pPr>
      <w:r>
        <w:rPr>
          <w:rFonts w:ascii="Times New Roman" w:hAnsi="Times New Roman"/>
          <w:b/>
          <w:sz w:val="24"/>
          <w:szCs w:val="24"/>
        </w:rPr>
        <w:tab/>
      </w:r>
    </w:p>
    <w:p w:rsidR="00367B3E" w:rsidRDefault="00367B3E" w:rsidP="00367B3E">
      <w:pPr>
        <w:pStyle w:val="ListParagraph"/>
        <w:tabs>
          <w:tab w:val="left" w:pos="2070"/>
          <w:tab w:val="left" w:pos="2250"/>
          <w:tab w:val="left" w:pos="4545"/>
        </w:tabs>
        <w:spacing w:line="240" w:lineRule="auto"/>
        <w:ind w:left="0"/>
        <w:rPr>
          <w:rFonts w:ascii="Times New Roman" w:hAnsi="Times New Roman"/>
          <w:b/>
          <w:sz w:val="24"/>
          <w:szCs w:val="24"/>
        </w:rPr>
      </w:pPr>
      <w:r>
        <w:rPr>
          <w:rFonts w:ascii="Times New Roman" w:hAnsi="Times New Roman"/>
          <w:b/>
          <w:sz w:val="24"/>
          <w:szCs w:val="24"/>
        </w:rPr>
        <w:lastRenderedPageBreak/>
        <w:t>Hipotesis Penelitian</w:t>
      </w:r>
    </w:p>
    <w:p w:rsidR="00CD555E" w:rsidRPr="009F39C8" w:rsidRDefault="00CD555E" w:rsidP="00CD555E">
      <w:pPr>
        <w:spacing w:line="240" w:lineRule="auto"/>
        <w:ind w:firstLine="720"/>
        <w:jc w:val="both"/>
        <w:rPr>
          <w:szCs w:val="24"/>
          <w:lang w:val="id-ID"/>
        </w:rPr>
      </w:pPr>
      <w:proofErr w:type="gramStart"/>
      <w:r w:rsidRPr="004D5897">
        <w:rPr>
          <w:szCs w:val="24"/>
        </w:rPr>
        <w:t>Hipotesis adalah dugaan sementara yang mungkin benar atau salah.</w:t>
      </w:r>
      <w:proofErr w:type="gramEnd"/>
      <w:r w:rsidRPr="004D5897">
        <w:rPr>
          <w:szCs w:val="24"/>
        </w:rPr>
        <w:t xml:space="preserve"> Berdasarkan rumusan permasalahan, tujuan penelitian, dan landasan teori, maka dapat diajukan suatu hipotesis yang masih memerlukan pengujian untuk membuktikan kebenarannya</w:t>
      </w:r>
      <w:r>
        <w:rPr>
          <w:szCs w:val="24"/>
          <w:lang w:val="id-ID"/>
        </w:rPr>
        <w:t xml:space="preserve"> Sugiono (2012:84)</w:t>
      </w:r>
    </w:p>
    <w:p w:rsidR="00CD555E" w:rsidRPr="004D5897" w:rsidRDefault="00CD555E" w:rsidP="00CD555E">
      <w:pPr>
        <w:pStyle w:val="ListParagraph"/>
        <w:numPr>
          <w:ilvl w:val="0"/>
          <w:numId w:val="12"/>
        </w:numPr>
        <w:spacing w:line="240" w:lineRule="auto"/>
        <w:ind w:left="1134" w:hanging="425"/>
        <w:jc w:val="both"/>
        <w:rPr>
          <w:rFonts w:ascii="Times New Roman" w:hAnsi="Times New Roman"/>
          <w:sz w:val="24"/>
          <w:szCs w:val="24"/>
        </w:rPr>
      </w:pPr>
      <w:r>
        <w:rPr>
          <w:rFonts w:ascii="Times New Roman" w:hAnsi="Times New Roman"/>
          <w:sz w:val="24"/>
          <w:szCs w:val="24"/>
        </w:rPr>
        <w:t>H</w:t>
      </w:r>
      <w:r>
        <w:rPr>
          <w:rFonts w:ascii="Times New Roman" w:hAnsi="Times New Roman"/>
          <w:sz w:val="24"/>
          <w:szCs w:val="24"/>
          <w:vertAlign w:val="subscript"/>
          <w:lang w:val="id-ID"/>
        </w:rPr>
        <w:t>0</w:t>
      </w:r>
      <w:r>
        <w:rPr>
          <w:rFonts w:ascii="Times New Roman" w:hAnsi="Times New Roman"/>
          <w:sz w:val="24"/>
          <w:szCs w:val="24"/>
          <w:lang w:val="id-ID"/>
        </w:rPr>
        <w:t xml:space="preserve"> = Produk dan pelayanan secara sementara tidak  berpengaruh terhadap kepuasan anggota</w:t>
      </w:r>
    </w:p>
    <w:p w:rsidR="00CD555E" w:rsidRPr="00400D91" w:rsidRDefault="00CD555E" w:rsidP="00CD555E">
      <w:pPr>
        <w:pStyle w:val="ListParagraph"/>
        <w:numPr>
          <w:ilvl w:val="0"/>
          <w:numId w:val="12"/>
        </w:numPr>
        <w:spacing w:line="240" w:lineRule="auto"/>
        <w:ind w:left="1134" w:hanging="425"/>
        <w:jc w:val="both"/>
        <w:rPr>
          <w:rFonts w:ascii="Times New Roman" w:hAnsi="Times New Roman"/>
          <w:sz w:val="24"/>
          <w:szCs w:val="24"/>
        </w:rPr>
      </w:pPr>
      <w:r>
        <w:rPr>
          <w:rFonts w:ascii="Times New Roman" w:hAnsi="Times New Roman"/>
          <w:sz w:val="24"/>
          <w:szCs w:val="24"/>
        </w:rPr>
        <w:t>H</w:t>
      </w:r>
      <w:r>
        <w:rPr>
          <w:rFonts w:ascii="Times New Roman" w:hAnsi="Times New Roman"/>
          <w:sz w:val="24"/>
          <w:szCs w:val="24"/>
          <w:vertAlign w:val="subscript"/>
          <w:lang w:val="id-ID"/>
        </w:rPr>
        <w:t>1</w:t>
      </w:r>
      <w:r>
        <w:rPr>
          <w:rFonts w:ascii="Times New Roman" w:hAnsi="Times New Roman"/>
          <w:sz w:val="24"/>
          <w:szCs w:val="24"/>
          <w:lang w:val="id-ID"/>
        </w:rPr>
        <w:t xml:space="preserve"> = Produk dan pelayanan secara memiliki berpengaruh terhadap kepuasan anggota.</w:t>
      </w:r>
    </w:p>
    <w:p w:rsidR="00367B3E" w:rsidRDefault="00367B3E" w:rsidP="00367B3E">
      <w:pPr>
        <w:tabs>
          <w:tab w:val="left" w:pos="2070"/>
          <w:tab w:val="left" w:pos="2250"/>
          <w:tab w:val="left" w:pos="4545"/>
        </w:tabs>
        <w:spacing w:line="240" w:lineRule="auto"/>
        <w:jc w:val="both"/>
        <w:rPr>
          <w:b/>
          <w:szCs w:val="24"/>
        </w:rPr>
      </w:pPr>
      <w:r>
        <w:rPr>
          <w:b/>
          <w:szCs w:val="24"/>
        </w:rPr>
        <w:t>Metodologi Penelitian</w:t>
      </w:r>
    </w:p>
    <w:p w:rsidR="00CD555E" w:rsidRPr="00977A22" w:rsidRDefault="00367B3E" w:rsidP="00CD555E">
      <w:pPr>
        <w:spacing w:line="240" w:lineRule="auto"/>
        <w:ind w:firstLine="720"/>
        <w:jc w:val="both"/>
        <w:rPr>
          <w:rFonts w:eastAsia="Times New Roman"/>
          <w:szCs w:val="24"/>
          <w:lang w:eastAsia="id-ID"/>
        </w:rPr>
      </w:pPr>
      <w:r w:rsidRPr="00A878F2">
        <w:rPr>
          <w:szCs w:val="24"/>
        </w:rPr>
        <w:t xml:space="preserve">Penelitian </w:t>
      </w:r>
      <w:r w:rsidR="00CD555E" w:rsidRPr="00977A22">
        <w:rPr>
          <w:rFonts w:eastAsia="Times New Roman"/>
          <w:szCs w:val="24"/>
          <w:lang w:eastAsia="id-ID"/>
        </w:rPr>
        <w:t>Penelitian ini merupakan penilitan kuantitatif dan termasuk ke dalam penelitian asosiatif yaitu penelitian yang bertjuan untuk mengetahui hu</w:t>
      </w:r>
      <w:r w:rsidR="00CD555E">
        <w:rPr>
          <w:rFonts w:eastAsia="Times New Roman"/>
          <w:szCs w:val="24"/>
          <w:lang w:eastAsia="id-ID"/>
        </w:rPr>
        <w:t xml:space="preserve">bungan dua variabel atau </w:t>
      </w:r>
      <w:proofErr w:type="gramStart"/>
      <w:r w:rsidR="00CD555E">
        <w:rPr>
          <w:rFonts w:eastAsia="Times New Roman"/>
          <w:szCs w:val="24"/>
          <w:lang w:eastAsia="id-ID"/>
        </w:rPr>
        <w:t>lebih .</w:t>
      </w:r>
      <w:proofErr w:type="gramEnd"/>
      <w:r w:rsidR="00CD555E">
        <w:rPr>
          <w:rFonts w:eastAsia="Times New Roman"/>
          <w:szCs w:val="24"/>
          <w:lang w:eastAsia="id-ID"/>
        </w:rPr>
        <w:t xml:space="preserve"> (Sugiono</w:t>
      </w:r>
      <w:proofErr w:type="gramStart"/>
      <w:r w:rsidR="00CD555E">
        <w:rPr>
          <w:rFonts w:eastAsia="Times New Roman"/>
          <w:szCs w:val="24"/>
          <w:lang w:eastAsia="id-ID"/>
        </w:rPr>
        <w:t>,</w:t>
      </w:r>
      <w:r w:rsidR="00CD555E" w:rsidRPr="00977A22">
        <w:rPr>
          <w:rFonts w:eastAsia="Times New Roman"/>
          <w:szCs w:val="24"/>
          <w:lang w:eastAsia="id-ID"/>
        </w:rPr>
        <w:t>2014:36</w:t>
      </w:r>
      <w:proofErr w:type="gramEnd"/>
      <w:r w:rsidR="00CD555E" w:rsidRPr="00977A22">
        <w:rPr>
          <w:rFonts w:eastAsia="Times New Roman"/>
          <w:szCs w:val="24"/>
          <w:lang w:eastAsia="id-ID"/>
        </w:rPr>
        <w:t>).</w:t>
      </w:r>
    </w:p>
    <w:p w:rsidR="00CD555E" w:rsidRPr="00977A22" w:rsidRDefault="00CD555E" w:rsidP="00CD555E">
      <w:pPr>
        <w:spacing w:line="240" w:lineRule="auto"/>
        <w:ind w:firstLine="720"/>
        <w:jc w:val="both"/>
        <w:rPr>
          <w:rFonts w:eastAsia="Times New Roman"/>
          <w:szCs w:val="24"/>
          <w:lang w:eastAsia="id-ID"/>
        </w:rPr>
      </w:pPr>
      <w:proofErr w:type="gramStart"/>
      <w:r w:rsidRPr="00977A22">
        <w:rPr>
          <w:rFonts w:eastAsia="Times New Roman"/>
          <w:szCs w:val="24"/>
          <w:lang w:eastAsia="id-ID"/>
        </w:rPr>
        <w:t>Objek penelitian ini adalah anggota Koperasi Syariah BMT itQan dan penelitian ini dilakukan dengan memberikan kuesioner.</w:t>
      </w:r>
      <w:proofErr w:type="gramEnd"/>
      <w:r w:rsidRPr="00977A22">
        <w:rPr>
          <w:rFonts w:eastAsia="Times New Roman"/>
          <w:szCs w:val="24"/>
          <w:lang w:eastAsia="id-ID"/>
        </w:rPr>
        <w:t xml:space="preserve"> Penelitian dalam skripsi ini </w:t>
      </w:r>
      <w:proofErr w:type="gramStart"/>
      <w:r w:rsidRPr="00977A22">
        <w:rPr>
          <w:rFonts w:eastAsia="Times New Roman"/>
          <w:szCs w:val="24"/>
          <w:lang w:eastAsia="id-ID"/>
        </w:rPr>
        <w:t>akan</w:t>
      </w:r>
      <w:proofErr w:type="gramEnd"/>
      <w:r w:rsidRPr="00977A22">
        <w:rPr>
          <w:rFonts w:eastAsia="Times New Roman"/>
          <w:szCs w:val="24"/>
          <w:lang w:eastAsia="id-ID"/>
        </w:rPr>
        <w:t xml:space="preserve"> membahas tentang pengaruh pelayanan dan produk terhadap kepuasan anggota, dimana yang menja</w:t>
      </w:r>
      <w:r>
        <w:rPr>
          <w:rFonts w:eastAsia="Times New Roman"/>
          <w:szCs w:val="24"/>
          <w:lang w:eastAsia="id-ID"/>
        </w:rPr>
        <w:t>di konstruk okso</w:t>
      </w:r>
      <w:r w:rsidRPr="00977A22">
        <w:rPr>
          <w:rFonts w:eastAsia="Times New Roman"/>
          <w:szCs w:val="24"/>
          <w:lang w:eastAsia="id-ID"/>
        </w:rPr>
        <w:t>gen (variabel bebas) yaitu pelayanan</w:t>
      </w:r>
      <w:r>
        <w:rPr>
          <w:rFonts w:eastAsia="Times New Roman"/>
          <w:szCs w:val="24"/>
          <w:lang w:eastAsia="id-ID"/>
        </w:rPr>
        <w:t xml:space="preserve"> (X</w:t>
      </w:r>
      <w:r>
        <w:rPr>
          <w:rFonts w:eastAsia="Times New Roman"/>
          <w:szCs w:val="24"/>
          <w:vertAlign w:val="subscript"/>
          <w:lang w:eastAsia="id-ID"/>
        </w:rPr>
        <w:t>1</w:t>
      </w:r>
      <w:r>
        <w:rPr>
          <w:rFonts w:eastAsia="Times New Roman"/>
          <w:szCs w:val="24"/>
          <w:lang w:eastAsia="id-ID"/>
        </w:rPr>
        <w:t>)</w:t>
      </w:r>
      <w:r w:rsidRPr="00977A22">
        <w:rPr>
          <w:rFonts w:eastAsia="Times New Roman"/>
          <w:szCs w:val="24"/>
          <w:lang w:eastAsia="id-ID"/>
        </w:rPr>
        <w:t xml:space="preserve"> dan produk</w:t>
      </w:r>
      <w:r>
        <w:rPr>
          <w:rFonts w:eastAsia="Times New Roman"/>
          <w:szCs w:val="24"/>
          <w:lang w:eastAsia="id-ID"/>
        </w:rPr>
        <w:t>(X</w:t>
      </w:r>
      <w:r>
        <w:rPr>
          <w:rFonts w:eastAsia="Times New Roman"/>
          <w:szCs w:val="24"/>
          <w:vertAlign w:val="subscript"/>
          <w:lang w:eastAsia="id-ID"/>
        </w:rPr>
        <w:t>2</w:t>
      </w:r>
      <w:r>
        <w:rPr>
          <w:rFonts w:eastAsia="Times New Roman"/>
          <w:szCs w:val="24"/>
          <w:lang w:eastAsia="id-ID"/>
        </w:rPr>
        <w:t>)</w:t>
      </w:r>
      <w:r w:rsidRPr="00977A22">
        <w:rPr>
          <w:rFonts w:eastAsia="Times New Roman"/>
          <w:szCs w:val="24"/>
          <w:lang w:eastAsia="id-ID"/>
        </w:rPr>
        <w:t>, dan konstruk endogen (variebel terikat) yaitu kepuasan anggota.</w:t>
      </w:r>
    </w:p>
    <w:p w:rsidR="00CD555E" w:rsidRDefault="00CD555E" w:rsidP="00CD555E">
      <w:pPr>
        <w:spacing w:line="240" w:lineRule="auto"/>
        <w:ind w:firstLine="720"/>
        <w:jc w:val="both"/>
        <w:rPr>
          <w:rFonts w:eastAsia="Times New Roman"/>
          <w:szCs w:val="24"/>
          <w:lang w:eastAsia="id-ID"/>
        </w:rPr>
      </w:pPr>
      <w:proofErr w:type="gramStart"/>
      <w:r w:rsidRPr="00977A22">
        <w:rPr>
          <w:rFonts w:eastAsia="Times New Roman"/>
          <w:szCs w:val="24"/>
          <w:lang w:eastAsia="id-ID"/>
        </w:rPr>
        <w:t>Penelitian ini bertujuan untuk mengetahui seberapa besar pengaruh Pelayanan dan Produk terhadap kepuasan anggota Koperasi Syariah BMT itQan Bandung.</w:t>
      </w:r>
      <w:proofErr w:type="gramEnd"/>
    </w:p>
    <w:p w:rsidR="00CD555E" w:rsidRDefault="00CD555E" w:rsidP="00CD555E">
      <w:pPr>
        <w:spacing w:line="240" w:lineRule="auto"/>
        <w:ind w:firstLine="720"/>
        <w:jc w:val="both"/>
        <w:rPr>
          <w:rFonts w:eastAsia="Times New Roman"/>
          <w:szCs w:val="24"/>
          <w:lang w:eastAsia="id-ID"/>
        </w:rPr>
      </w:pPr>
      <w:proofErr w:type="gramStart"/>
      <w:r>
        <w:rPr>
          <w:rFonts w:eastAsia="Times New Roman"/>
          <w:szCs w:val="24"/>
          <w:lang w:eastAsia="id-ID"/>
        </w:rPr>
        <w:t>Dalam penelitian ini, proses yang digunakan dalam penelitian ini adalah metode penelitian kuantitatif.</w:t>
      </w:r>
      <w:proofErr w:type="gramEnd"/>
      <w:r>
        <w:rPr>
          <w:rFonts w:eastAsia="Times New Roman"/>
          <w:szCs w:val="24"/>
          <w:lang w:eastAsia="id-ID"/>
        </w:rPr>
        <w:t xml:space="preserve"> </w:t>
      </w:r>
      <w:proofErr w:type="gramStart"/>
      <w:r>
        <w:rPr>
          <w:rFonts w:eastAsia="Times New Roman"/>
          <w:szCs w:val="24"/>
          <w:lang w:eastAsia="id-ID"/>
        </w:rPr>
        <w:t>Menurut Borg dan Gall dalam buku Sugiyono (2018:8) metode kuantitatif sering dinamakan metode tradisional, positivistic, scientific, metode discovery.</w:t>
      </w:r>
      <w:proofErr w:type="gramEnd"/>
      <w:r>
        <w:rPr>
          <w:rFonts w:eastAsia="Times New Roman"/>
          <w:szCs w:val="24"/>
          <w:lang w:eastAsia="id-ID"/>
        </w:rPr>
        <w:t xml:space="preserve"> </w:t>
      </w:r>
      <w:proofErr w:type="gramStart"/>
      <w:r>
        <w:rPr>
          <w:rFonts w:eastAsia="Times New Roman"/>
          <w:szCs w:val="24"/>
          <w:lang w:eastAsia="id-ID"/>
        </w:rPr>
        <w:t>Metode ini disebut metode kuantitatif karena data penelitian berupa angka-angka dan analisi menggunakan statistik.</w:t>
      </w:r>
      <w:proofErr w:type="gramEnd"/>
    </w:p>
    <w:p w:rsidR="00CD555E" w:rsidRDefault="00CD555E" w:rsidP="00CD555E">
      <w:pPr>
        <w:spacing w:line="240" w:lineRule="auto"/>
        <w:ind w:firstLine="720"/>
        <w:jc w:val="both"/>
        <w:rPr>
          <w:rFonts w:eastAsia="Times New Roman"/>
          <w:szCs w:val="24"/>
          <w:lang w:eastAsia="id-ID"/>
        </w:rPr>
      </w:pPr>
      <w:proofErr w:type="gramStart"/>
      <w:r>
        <w:rPr>
          <w:rFonts w:eastAsia="Times New Roman"/>
          <w:szCs w:val="24"/>
          <w:lang w:eastAsia="id-ID"/>
        </w:rPr>
        <w:t>Analisis statistik yang digunakan dalam penelitian ini adalah analisis statistik deskriptif dan analisis verfikatif.</w:t>
      </w:r>
      <w:proofErr w:type="gramEnd"/>
      <w:r>
        <w:rPr>
          <w:rFonts w:eastAsia="Times New Roman"/>
          <w:szCs w:val="24"/>
          <w:lang w:eastAsia="id-ID"/>
        </w:rPr>
        <w:t xml:space="preserve"> Menurut Sugiyono (2018:147), “metode statistik deskrptif adalah statistik yang digunakan untuk menganalisis data dengan </w:t>
      </w:r>
      <w:proofErr w:type="gramStart"/>
      <w:r>
        <w:rPr>
          <w:rFonts w:eastAsia="Times New Roman"/>
          <w:szCs w:val="24"/>
          <w:lang w:eastAsia="id-ID"/>
        </w:rPr>
        <w:t>cara</w:t>
      </w:r>
      <w:proofErr w:type="gramEnd"/>
      <w:r>
        <w:rPr>
          <w:rFonts w:eastAsia="Times New Roman"/>
          <w:szCs w:val="24"/>
          <w:lang w:eastAsia="id-ID"/>
        </w:rPr>
        <w:t xml:space="preserve"> mendeskripsikan atau mengambarkan datayang telah terkumpul sebagaimana adanya tanpa bermaksud membuatkesimpulan yang berlaku untuk umum atau generalisasi”.</w:t>
      </w:r>
    </w:p>
    <w:p w:rsidR="00CD555E" w:rsidRDefault="00CD555E" w:rsidP="00CD555E">
      <w:pPr>
        <w:spacing w:line="240" w:lineRule="auto"/>
        <w:ind w:firstLine="720"/>
        <w:jc w:val="both"/>
        <w:rPr>
          <w:rFonts w:eastAsia="Times New Roman"/>
          <w:szCs w:val="24"/>
          <w:lang w:eastAsia="id-ID"/>
        </w:rPr>
      </w:pPr>
      <w:proofErr w:type="gramStart"/>
      <w:r>
        <w:rPr>
          <w:rFonts w:eastAsia="Times New Roman"/>
          <w:szCs w:val="24"/>
          <w:lang w:eastAsia="id-ID"/>
        </w:rPr>
        <w:t>Menurut Sekaran dan Bougie (2017:301), metode analisis verifikatif merupakan metode yang bertujuan untuk mengetahui hubungan antara variabel, mengetahui perbedaan dalam suatu variabel diantara sub kelompok, dam mengetahui bagaimana variabel bebas dapat menjelaskan suatu variabel terkait sehingga didapat hasil pembuktian yang menunjukan hipotesis ditolak atau diterima.</w:t>
      </w:r>
      <w:proofErr w:type="gramEnd"/>
      <w:r>
        <w:rPr>
          <w:rFonts w:eastAsia="Times New Roman"/>
          <w:szCs w:val="24"/>
          <w:lang w:eastAsia="id-ID"/>
        </w:rPr>
        <w:t xml:space="preserve"> </w:t>
      </w:r>
    </w:p>
    <w:p w:rsidR="00CD555E" w:rsidRPr="00A563C8" w:rsidRDefault="00CD555E" w:rsidP="00CD555E">
      <w:pPr>
        <w:spacing w:line="240" w:lineRule="auto"/>
        <w:ind w:firstLine="720"/>
        <w:jc w:val="both"/>
        <w:rPr>
          <w:rFonts w:eastAsia="Times New Roman"/>
          <w:szCs w:val="24"/>
          <w:lang w:eastAsia="id-ID"/>
        </w:rPr>
      </w:pPr>
      <w:proofErr w:type="gramStart"/>
      <w:r>
        <w:rPr>
          <w:rFonts w:eastAsia="Times New Roman"/>
          <w:szCs w:val="24"/>
          <w:lang w:eastAsia="id-ID"/>
        </w:rPr>
        <w:t xml:space="preserve">Penelitian ini menurut metodenya yang digunakan penelitian </w:t>
      </w:r>
      <w:r>
        <w:rPr>
          <w:rFonts w:eastAsia="Times New Roman"/>
          <w:i/>
          <w:szCs w:val="24"/>
          <w:lang w:eastAsia="id-ID"/>
        </w:rPr>
        <w:t>survey</w:t>
      </w:r>
      <w:r>
        <w:rPr>
          <w:rFonts w:eastAsia="Times New Roman"/>
          <w:szCs w:val="24"/>
          <w:lang w:eastAsia="id-ID"/>
        </w:rPr>
        <w:t>.</w:t>
      </w:r>
      <w:proofErr w:type="gramEnd"/>
      <w:r>
        <w:rPr>
          <w:rFonts w:eastAsia="Times New Roman"/>
          <w:szCs w:val="24"/>
          <w:lang w:eastAsia="id-ID"/>
        </w:rPr>
        <w:t xml:space="preserve"> Menurut Sugiyono (2018:6), </w:t>
      </w:r>
      <w:r>
        <w:rPr>
          <w:rFonts w:eastAsia="Times New Roman"/>
          <w:i/>
          <w:szCs w:val="24"/>
          <w:lang w:eastAsia="id-ID"/>
        </w:rPr>
        <w:t>survey</w:t>
      </w:r>
      <w:r>
        <w:rPr>
          <w:rFonts w:eastAsia="Times New Roman"/>
          <w:szCs w:val="24"/>
          <w:lang w:eastAsia="id-ID"/>
        </w:rPr>
        <w:t xml:space="preserve"> adalah metode yang digunakan untuk mendapatkan data dari tertentu yang alamiah (bukan buatan), tetapi penelitian melakukan perlakukan dalam pengumpulan data, misalnya dengan mengedarkan kuisioner, </w:t>
      </w:r>
      <w:r>
        <w:rPr>
          <w:rFonts w:eastAsia="Times New Roman"/>
          <w:i/>
          <w:szCs w:val="24"/>
          <w:lang w:eastAsia="id-ID"/>
        </w:rPr>
        <w:t xml:space="preserve">test </w:t>
      </w:r>
      <w:r>
        <w:rPr>
          <w:rFonts w:eastAsia="Times New Roman"/>
          <w:szCs w:val="24"/>
          <w:lang w:eastAsia="id-ID"/>
        </w:rPr>
        <w:t xml:space="preserve">dan wawancara terstruktur dan sebagainya. </w:t>
      </w:r>
      <w:proofErr w:type="gramStart"/>
      <w:r>
        <w:rPr>
          <w:rFonts w:eastAsia="Times New Roman"/>
          <w:szCs w:val="24"/>
          <w:lang w:eastAsia="id-ID"/>
        </w:rPr>
        <w:t xml:space="preserve">Dalam penelitian ini, peniliti mengunakan metode </w:t>
      </w:r>
      <w:r>
        <w:rPr>
          <w:rFonts w:eastAsia="Times New Roman"/>
          <w:i/>
          <w:szCs w:val="24"/>
          <w:lang w:eastAsia="id-ID"/>
        </w:rPr>
        <w:t>survey</w:t>
      </w:r>
      <w:r>
        <w:rPr>
          <w:rFonts w:eastAsia="Times New Roman"/>
          <w:szCs w:val="24"/>
          <w:lang w:eastAsia="id-ID"/>
        </w:rPr>
        <w:t xml:space="preserve"> karena untuk mendapatkan data yang diperlukan peneliti menyebarkan kuesioner”.</w:t>
      </w:r>
      <w:proofErr w:type="gramEnd"/>
      <w:r>
        <w:rPr>
          <w:rFonts w:eastAsia="Times New Roman"/>
          <w:szCs w:val="24"/>
          <w:lang w:eastAsia="id-ID"/>
        </w:rPr>
        <w:t xml:space="preserve">  </w:t>
      </w:r>
    </w:p>
    <w:p w:rsidR="00367B3E" w:rsidRPr="00EE6DB8" w:rsidRDefault="00367B3E" w:rsidP="00367B3E">
      <w:pPr>
        <w:spacing w:line="240" w:lineRule="auto"/>
        <w:jc w:val="both"/>
        <w:rPr>
          <w:szCs w:val="24"/>
        </w:rPr>
      </w:pPr>
      <w:bookmarkStart w:id="2" w:name="_GoBack"/>
      <w:bookmarkEnd w:id="2"/>
    </w:p>
    <w:p w:rsidR="00367B3E" w:rsidRDefault="00367B3E" w:rsidP="00367B3E">
      <w:pPr>
        <w:tabs>
          <w:tab w:val="left" w:pos="2070"/>
          <w:tab w:val="left" w:pos="2250"/>
          <w:tab w:val="left" w:pos="4545"/>
        </w:tabs>
        <w:spacing w:line="240" w:lineRule="auto"/>
        <w:jc w:val="both"/>
        <w:rPr>
          <w:b/>
          <w:szCs w:val="24"/>
        </w:rPr>
      </w:pPr>
      <w:r>
        <w:rPr>
          <w:b/>
          <w:szCs w:val="24"/>
        </w:rPr>
        <w:lastRenderedPageBreak/>
        <w:t>Populasi Peneletian</w:t>
      </w:r>
    </w:p>
    <w:p w:rsidR="00CD555E" w:rsidRDefault="00CD555E" w:rsidP="00CD555E">
      <w:pPr>
        <w:spacing w:line="240" w:lineRule="auto"/>
        <w:ind w:firstLine="720"/>
        <w:jc w:val="both"/>
        <w:rPr>
          <w:szCs w:val="24"/>
        </w:rPr>
      </w:pPr>
      <w:r w:rsidRPr="00981C2F">
        <w:t>Populasi dalam penelitian ini adalah seluruh</w:t>
      </w:r>
      <w:r>
        <w:rPr>
          <w:szCs w:val="24"/>
        </w:rPr>
        <w:t xml:space="preserve">anggota Koperasi Syariah BMT ItQanyang terdaftar sampai dengan 25 Desember 2018  </w:t>
      </w:r>
      <w:r>
        <w:rPr>
          <w:rFonts w:eastAsia="Times New Roman"/>
          <w:szCs w:val="24"/>
          <w:lang w:eastAsia="id-ID"/>
        </w:rPr>
        <w:t xml:space="preserve">yang berjumlah </w:t>
      </w:r>
      <w:r w:rsidRPr="00C83035">
        <w:rPr>
          <w:rFonts w:eastAsia="Times New Roman"/>
          <w:color w:val="000000"/>
          <w:szCs w:val="24"/>
        </w:rPr>
        <w:t>9.966</w:t>
      </w:r>
      <w:r>
        <w:rPr>
          <w:rFonts w:eastAsia="Times New Roman"/>
          <w:color w:val="000000"/>
          <w:szCs w:val="24"/>
        </w:rPr>
        <w:t xml:space="preserve"> anggota</w:t>
      </w:r>
      <w:r>
        <w:rPr>
          <w:szCs w:val="24"/>
        </w:rPr>
        <w:t xml:space="preserve">. </w:t>
      </w:r>
      <w:proofErr w:type="gramStart"/>
      <w:r>
        <w:rPr>
          <w:szCs w:val="24"/>
        </w:rPr>
        <w:t>Dalam penelitian ini tidak mungkin semua populasi diteliti dikarenakan keterbatasan biaya, tenaga, dan waktu yang tersedia.</w:t>
      </w:r>
      <w:proofErr w:type="gramEnd"/>
      <w:r>
        <w:rPr>
          <w:szCs w:val="24"/>
        </w:rPr>
        <w:t xml:space="preserve"> Maka peneliti mengambil sebagian dari objek populasi yang ditentukan dengan catatan bagian yang diambil tersebut mewakili yang </w:t>
      </w:r>
      <w:proofErr w:type="gramStart"/>
      <w:r>
        <w:rPr>
          <w:szCs w:val="24"/>
        </w:rPr>
        <w:t>lain</w:t>
      </w:r>
      <w:proofErr w:type="gramEnd"/>
      <w:r>
        <w:rPr>
          <w:szCs w:val="24"/>
        </w:rPr>
        <w:t xml:space="preserve"> yang diteliti.</w:t>
      </w:r>
    </w:p>
    <w:p w:rsidR="00367B3E" w:rsidRDefault="00367B3E" w:rsidP="00367B3E">
      <w:pPr>
        <w:tabs>
          <w:tab w:val="left" w:pos="2070"/>
          <w:tab w:val="left" w:pos="2250"/>
          <w:tab w:val="left" w:pos="4545"/>
        </w:tabs>
        <w:spacing w:line="240" w:lineRule="auto"/>
        <w:jc w:val="both"/>
        <w:rPr>
          <w:b/>
          <w:szCs w:val="24"/>
        </w:rPr>
      </w:pPr>
    </w:p>
    <w:p w:rsidR="00367B3E" w:rsidRDefault="00367B3E" w:rsidP="00367B3E">
      <w:pPr>
        <w:tabs>
          <w:tab w:val="left" w:pos="2070"/>
          <w:tab w:val="left" w:pos="2250"/>
          <w:tab w:val="left" w:pos="4545"/>
        </w:tabs>
        <w:spacing w:line="240" w:lineRule="auto"/>
        <w:jc w:val="both"/>
        <w:rPr>
          <w:b/>
          <w:szCs w:val="24"/>
        </w:rPr>
      </w:pPr>
      <w:r>
        <w:rPr>
          <w:b/>
          <w:szCs w:val="24"/>
        </w:rPr>
        <w:t>Sampel</w:t>
      </w:r>
    </w:p>
    <w:p w:rsidR="00CD555E" w:rsidRDefault="00CD555E" w:rsidP="00CD555E">
      <w:pPr>
        <w:spacing w:line="240" w:lineRule="auto"/>
        <w:ind w:firstLine="720"/>
        <w:jc w:val="both"/>
      </w:pPr>
      <w:r>
        <w:rPr>
          <w:szCs w:val="24"/>
        </w:rPr>
        <w:t xml:space="preserve">Pengertian sampel menurut Sugiyono (2018:81), </w:t>
      </w:r>
      <w:proofErr w:type="gramStart"/>
      <w:r>
        <w:rPr>
          <w:szCs w:val="24"/>
        </w:rPr>
        <w:t>adalah ”</w:t>
      </w:r>
      <w:proofErr w:type="gramEnd"/>
      <w:r>
        <w:rPr>
          <w:szCs w:val="24"/>
        </w:rPr>
        <w:t>bagian dari jumlah dan karakteristik yang dimiliki oleh populasi tersebut.</w:t>
      </w:r>
      <w:r>
        <w:t xml:space="preserve">Pengambilan sampel harus dilakukan sedemikian rupa, agar sampel benar-benar dapat mewakili dan menggambarkan populasi yang sebenarnya”. Maka dari itu, teknik sampling sangat dibutuhkan untuk menentukan jenis sampel atau responden yang </w:t>
      </w:r>
      <w:proofErr w:type="gramStart"/>
      <w:r>
        <w:t>akan</w:t>
      </w:r>
      <w:proofErr w:type="gramEnd"/>
      <w:r>
        <w:t xml:space="preserve"> diteliti.  </w:t>
      </w:r>
    </w:p>
    <w:p w:rsidR="00CD555E" w:rsidRDefault="00CD555E" w:rsidP="00CD555E">
      <w:pPr>
        <w:spacing w:line="240" w:lineRule="auto"/>
        <w:ind w:firstLine="720"/>
        <w:jc w:val="both"/>
        <w:rPr>
          <w:szCs w:val="24"/>
        </w:rPr>
      </w:pPr>
      <w:r>
        <w:rPr>
          <w:szCs w:val="24"/>
        </w:rPr>
        <w:t xml:space="preserve">Menurut Sugiyono (2018:81) “teknik sampling adalah teknik pengambilan sampel. Teknik pengambilan sample harus dilakukan sedemikian rupa oleh peneliti agar dapat memperoleh sampel yang benar-benar baik dan dapat dijadikan gambaran populasi dalam sebuah penelitian”. </w:t>
      </w:r>
    </w:p>
    <w:p w:rsidR="00367B3E" w:rsidRDefault="00CD555E" w:rsidP="00CD555E">
      <w:pPr>
        <w:spacing w:line="240" w:lineRule="auto"/>
        <w:ind w:firstLine="720"/>
        <w:jc w:val="both"/>
        <w:rPr>
          <w:szCs w:val="24"/>
        </w:rPr>
      </w:pPr>
      <w:proofErr w:type="gramStart"/>
      <w:r>
        <w:rPr>
          <w:szCs w:val="24"/>
        </w:rPr>
        <w:t xml:space="preserve">Dalam penelitian ini pengumpulan data dilakukan dengan menggunakan teknik </w:t>
      </w:r>
      <w:r>
        <w:rPr>
          <w:i/>
          <w:szCs w:val="24"/>
        </w:rPr>
        <w:t>probability sampling.</w:t>
      </w:r>
      <w:proofErr w:type="gramEnd"/>
      <w:r>
        <w:rPr>
          <w:i/>
          <w:szCs w:val="24"/>
        </w:rPr>
        <w:t xml:space="preserve"> Probability </w:t>
      </w:r>
      <w:proofErr w:type="gramStart"/>
      <w:r>
        <w:rPr>
          <w:i/>
          <w:szCs w:val="24"/>
        </w:rPr>
        <w:t xml:space="preserve">sampling </w:t>
      </w:r>
      <w:r>
        <w:rPr>
          <w:szCs w:val="24"/>
        </w:rPr>
        <w:t xml:space="preserve"> menurut</w:t>
      </w:r>
      <w:proofErr w:type="gramEnd"/>
      <w:r>
        <w:rPr>
          <w:szCs w:val="24"/>
        </w:rPr>
        <w:t xml:space="preserve"> Sugiyono (2018:82) adalah “teknik pengambilan sampel yang memberikan peluang yang sama bagi setiap unsur populasi untuk dipilih menjadi sampel. </w:t>
      </w:r>
      <w:proofErr w:type="gramStart"/>
      <w:r>
        <w:rPr>
          <w:szCs w:val="24"/>
        </w:rPr>
        <w:t>Dengan demikian dapat diketahui bahwa sampel merupakan bagian dari populasi secara keseluruhan”.</w:t>
      </w:r>
      <w:proofErr w:type="gramEnd"/>
      <w:r>
        <w:rPr>
          <w:szCs w:val="24"/>
        </w:rPr>
        <w:t xml:space="preserve"> Rumus yang digunakan untuk menentukan sampel yaitu menggunakan rumus </w:t>
      </w:r>
      <w:proofErr w:type="gramStart"/>
      <w:r>
        <w:rPr>
          <w:szCs w:val="24"/>
        </w:rPr>
        <w:t>Solvin</w:t>
      </w:r>
      <w:proofErr w:type="gramEnd"/>
    </w:p>
    <w:p w:rsidR="00CD555E" w:rsidRPr="00CD555E" w:rsidRDefault="00CD555E" w:rsidP="00CD555E">
      <w:pPr>
        <w:spacing w:line="240" w:lineRule="auto"/>
        <w:ind w:firstLine="720"/>
        <w:jc w:val="both"/>
      </w:pPr>
    </w:p>
    <w:p w:rsidR="00367B3E" w:rsidRDefault="00367B3E" w:rsidP="00367B3E">
      <w:pPr>
        <w:spacing w:line="240" w:lineRule="auto"/>
        <w:rPr>
          <w:b/>
          <w:szCs w:val="24"/>
        </w:rPr>
      </w:pPr>
      <w:r>
        <w:rPr>
          <w:b/>
          <w:szCs w:val="24"/>
        </w:rPr>
        <w:t>Teknik Pengumpulan Data</w:t>
      </w:r>
    </w:p>
    <w:p w:rsidR="00CD555E" w:rsidRDefault="00CD555E" w:rsidP="00CD555E">
      <w:pPr>
        <w:spacing w:line="240" w:lineRule="auto"/>
        <w:ind w:firstLine="720"/>
        <w:jc w:val="both"/>
        <w:rPr>
          <w:szCs w:val="24"/>
        </w:rPr>
      </w:pPr>
      <w:r>
        <w:rPr>
          <w:szCs w:val="24"/>
        </w:rPr>
        <w:t xml:space="preserve">Menurut </w:t>
      </w:r>
      <w:r>
        <w:t>Bougie</w:t>
      </w:r>
      <w:r>
        <w:rPr>
          <w:szCs w:val="24"/>
        </w:rPr>
        <w:t xml:space="preserve"> (2017:134), “metode pengumpulan data merupakan bagian integral dari desain penelitian”. Adapun teknik pengumpulan data yang digunakan dalam penelitian ini </w:t>
      </w:r>
      <w:proofErr w:type="gramStart"/>
      <w:r>
        <w:rPr>
          <w:szCs w:val="24"/>
        </w:rPr>
        <w:t>diantaranya :</w:t>
      </w:r>
      <w:proofErr w:type="gramEnd"/>
    </w:p>
    <w:p w:rsidR="00CD555E" w:rsidRDefault="00CD555E" w:rsidP="00CD555E">
      <w:pPr>
        <w:pStyle w:val="ListParagraph"/>
        <w:numPr>
          <w:ilvl w:val="0"/>
          <w:numId w:val="13"/>
        </w:numPr>
        <w:spacing w:after="0" w:line="240" w:lineRule="auto"/>
        <w:ind w:left="709" w:hanging="284"/>
        <w:jc w:val="both"/>
        <w:rPr>
          <w:rFonts w:ascii="Times New Roman" w:hAnsi="Times New Roman"/>
          <w:sz w:val="24"/>
          <w:szCs w:val="24"/>
        </w:rPr>
      </w:pPr>
      <w:r>
        <w:rPr>
          <w:rFonts w:ascii="Times New Roman" w:hAnsi="Times New Roman"/>
          <w:sz w:val="24"/>
          <w:szCs w:val="24"/>
        </w:rPr>
        <w:t>Studi kepustakaan, yaitu pengumpulan data dengan mempelajari literatur, dokumen-dokumen serta laporan-laporan yang ada hubungannya dengan penelitian yang dilakuakan</w:t>
      </w:r>
    </w:p>
    <w:p w:rsidR="00367B3E" w:rsidRPr="00CD555E" w:rsidRDefault="00CD555E" w:rsidP="00CD555E">
      <w:pPr>
        <w:pStyle w:val="ListParagraph"/>
        <w:numPr>
          <w:ilvl w:val="0"/>
          <w:numId w:val="13"/>
        </w:numPr>
        <w:spacing w:after="0" w:line="240" w:lineRule="auto"/>
        <w:ind w:left="709" w:hanging="284"/>
        <w:jc w:val="both"/>
        <w:rPr>
          <w:rFonts w:ascii="Times New Roman" w:hAnsi="Times New Roman"/>
          <w:sz w:val="24"/>
          <w:szCs w:val="24"/>
        </w:rPr>
      </w:pPr>
      <w:r w:rsidRPr="00CD555E">
        <w:rPr>
          <w:rFonts w:ascii="Times New Roman" w:hAnsi="Times New Roman"/>
          <w:sz w:val="24"/>
          <w:szCs w:val="24"/>
        </w:rPr>
        <w:t xml:space="preserve">Kuisioner (Sekaran, 2017:170), daftar pernyataan tertulis yang telah dirumuskan sebelumnya di mana responden </w:t>
      </w:r>
      <w:proofErr w:type="gramStart"/>
      <w:r w:rsidRPr="00CD555E">
        <w:rPr>
          <w:rFonts w:ascii="Times New Roman" w:hAnsi="Times New Roman"/>
          <w:sz w:val="24"/>
          <w:szCs w:val="24"/>
        </w:rPr>
        <w:t>akan</w:t>
      </w:r>
      <w:proofErr w:type="gramEnd"/>
      <w:r w:rsidRPr="00CD555E">
        <w:rPr>
          <w:rFonts w:ascii="Times New Roman" w:hAnsi="Times New Roman"/>
          <w:sz w:val="24"/>
          <w:szCs w:val="24"/>
        </w:rPr>
        <w:t xml:space="preserve"> mencatat jawaban mereka, biasanya dalam alternatif yang didefinisikan dengan jelas.</w:t>
      </w:r>
    </w:p>
    <w:p w:rsidR="00367B3E" w:rsidRDefault="00367B3E" w:rsidP="00367B3E">
      <w:pPr>
        <w:pStyle w:val="ListParagraph"/>
        <w:tabs>
          <w:tab w:val="left" w:pos="1440"/>
        </w:tabs>
        <w:spacing w:after="0" w:line="240" w:lineRule="auto"/>
        <w:ind w:left="0"/>
        <w:jc w:val="both"/>
        <w:rPr>
          <w:rFonts w:ascii="Times New Roman" w:hAnsi="Times New Roman"/>
          <w:b/>
          <w:sz w:val="24"/>
          <w:szCs w:val="24"/>
        </w:rPr>
      </w:pPr>
      <w:r>
        <w:rPr>
          <w:rFonts w:ascii="Times New Roman" w:hAnsi="Times New Roman"/>
          <w:b/>
          <w:sz w:val="24"/>
          <w:szCs w:val="24"/>
        </w:rPr>
        <w:t>Isi Makalah</w:t>
      </w:r>
    </w:p>
    <w:p w:rsidR="00367B3E" w:rsidRDefault="00367B3E" w:rsidP="00367B3E">
      <w:pPr>
        <w:pStyle w:val="ListParagraph"/>
        <w:tabs>
          <w:tab w:val="left" w:pos="1440"/>
        </w:tabs>
        <w:spacing w:after="0" w:line="240" w:lineRule="auto"/>
        <w:ind w:left="0"/>
        <w:jc w:val="both"/>
        <w:rPr>
          <w:rFonts w:ascii="Times New Roman" w:hAnsi="Times New Roman"/>
          <w:b/>
          <w:sz w:val="24"/>
          <w:szCs w:val="24"/>
        </w:rPr>
      </w:pPr>
      <w:r>
        <w:rPr>
          <w:rFonts w:ascii="Times New Roman" w:hAnsi="Times New Roman"/>
          <w:b/>
          <w:sz w:val="24"/>
          <w:szCs w:val="24"/>
        </w:rPr>
        <w:t>Analisis Deskriptif</w:t>
      </w:r>
    </w:p>
    <w:p w:rsidR="003245EF" w:rsidRDefault="003245EF" w:rsidP="00367B3E">
      <w:pPr>
        <w:pStyle w:val="ListParagraph"/>
        <w:tabs>
          <w:tab w:val="left" w:pos="1440"/>
        </w:tabs>
        <w:spacing w:after="0" w:line="240" w:lineRule="auto"/>
        <w:ind w:left="0"/>
        <w:jc w:val="both"/>
        <w:rPr>
          <w:rFonts w:ascii="Times New Roman" w:hAnsi="Times New Roman"/>
          <w:b/>
          <w:sz w:val="24"/>
          <w:szCs w:val="24"/>
        </w:rPr>
      </w:pPr>
      <w:r w:rsidRPr="003245EF">
        <w:rPr>
          <w:rFonts w:ascii="Times New Roman" w:hAnsi="Times New Roman"/>
          <w:b/>
          <w:sz w:val="24"/>
          <w:szCs w:val="18"/>
        </w:rPr>
        <w:t>Analisis Pelayanan Dan Produk Terhadap Kepuasan Anggota Koperasi Syariah BMT ItQan Bandung</w:t>
      </w:r>
    </w:p>
    <w:p w:rsidR="00AE191D" w:rsidRDefault="00AE191D" w:rsidP="00AE191D">
      <w:pPr>
        <w:spacing w:line="240" w:lineRule="auto"/>
        <w:ind w:firstLine="720"/>
        <w:jc w:val="both"/>
        <w:rPr>
          <w:bCs/>
          <w:szCs w:val="24"/>
        </w:rPr>
      </w:pPr>
      <w:r>
        <w:rPr>
          <w:bCs/>
          <w:szCs w:val="24"/>
          <w:lang w:val="id-ID"/>
        </w:rPr>
        <w:t>Dalam penelitian ini menjelaskan hasil penelitian yang telah dilakukan, kemudian akan dilanjutkan dengan perhitungan statistik dam pengujian hipotesis untuk mengetahui atau menguji analisis pelayanan dan produk terhadap kepuasan anggota BMT itQan Bandung. Penyebaran kuesioner ditujukan kepada anggota koperasi syariah BMT itQan Bandung, dengan jumlah 100 responden dan yang mengembalikan kuesionerpun sebanyak 100 responden</w:t>
      </w:r>
    </w:p>
    <w:p w:rsidR="00AE191D" w:rsidRDefault="00AE191D" w:rsidP="00AE191D">
      <w:pPr>
        <w:spacing w:line="240" w:lineRule="auto"/>
        <w:ind w:firstLine="720"/>
        <w:jc w:val="both"/>
        <w:rPr>
          <w:szCs w:val="24"/>
        </w:rPr>
      </w:pPr>
      <w:r>
        <w:rPr>
          <w:szCs w:val="24"/>
        </w:rPr>
        <w:lastRenderedPageBreak/>
        <w:t xml:space="preserve">Berdasarkan hasil kuesioner yang disebarkan kepada </w:t>
      </w:r>
      <w:r>
        <w:rPr>
          <w:bCs/>
          <w:szCs w:val="24"/>
          <w:lang w:val="id-ID"/>
        </w:rPr>
        <w:t>anggota BMT itQan Bandung</w:t>
      </w:r>
      <w:r>
        <w:rPr>
          <w:szCs w:val="24"/>
        </w:rPr>
        <w:t xml:space="preserve">yang terdaftar, penulis memperoleh data karakteristik yang terdiri dari jenis kelamin, </w:t>
      </w:r>
      <w:proofErr w:type="gramStart"/>
      <w:r>
        <w:rPr>
          <w:szCs w:val="24"/>
        </w:rPr>
        <w:t>usia</w:t>
      </w:r>
      <w:proofErr w:type="gramEnd"/>
      <w:r>
        <w:rPr>
          <w:szCs w:val="24"/>
        </w:rPr>
        <w:t xml:space="preserve"> dan tingkat pendidikan dengan uraian-uraian </w:t>
      </w:r>
      <w:r>
        <w:rPr>
          <w:szCs w:val="24"/>
          <w:lang w:val="id-ID"/>
        </w:rPr>
        <w:t>berikutnya.</w:t>
      </w:r>
    </w:p>
    <w:p w:rsidR="00AE191D" w:rsidRPr="00AE191D" w:rsidRDefault="00AE191D" w:rsidP="00AE191D">
      <w:pPr>
        <w:spacing w:line="240" w:lineRule="auto"/>
        <w:ind w:firstLine="720"/>
        <w:jc w:val="both"/>
        <w:rPr>
          <w:bCs/>
          <w:szCs w:val="24"/>
        </w:rPr>
      </w:pPr>
      <w:r>
        <w:rPr>
          <w:bCs/>
          <w:szCs w:val="24"/>
          <w:lang w:val="id-ID"/>
        </w:rPr>
        <w:t xml:space="preserve">Untuk mengetahui karakteristik responden berdasarkan jenis kelamin dapat dilihat pada tabel 4.1 sebagai berikut : </w:t>
      </w:r>
    </w:p>
    <w:p w:rsidR="00AE191D" w:rsidRDefault="00AE191D" w:rsidP="00AE191D">
      <w:pPr>
        <w:spacing w:line="240" w:lineRule="auto"/>
        <w:jc w:val="center"/>
        <w:rPr>
          <w:b/>
          <w:szCs w:val="24"/>
        </w:rPr>
      </w:pPr>
      <w:r>
        <w:rPr>
          <w:b/>
          <w:szCs w:val="24"/>
        </w:rPr>
        <w:t>Tabel 4.1</w:t>
      </w:r>
    </w:p>
    <w:p w:rsidR="00AE191D" w:rsidRDefault="00AE191D" w:rsidP="00AE191D">
      <w:pPr>
        <w:spacing w:line="240" w:lineRule="auto"/>
        <w:jc w:val="center"/>
        <w:rPr>
          <w:b/>
          <w:szCs w:val="24"/>
        </w:rPr>
      </w:pPr>
      <w:r>
        <w:rPr>
          <w:b/>
          <w:szCs w:val="24"/>
        </w:rPr>
        <w:t>Karakteristik Responden Berdasarkan Jenis Kelamin</w:t>
      </w:r>
    </w:p>
    <w:tbl>
      <w:tblPr>
        <w:tblW w:w="7700" w:type="dxa"/>
        <w:jc w:val="center"/>
        <w:tblLook w:val="04A0"/>
      </w:tblPr>
      <w:tblGrid>
        <w:gridCol w:w="960"/>
        <w:gridCol w:w="3660"/>
        <w:gridCol w:w="1540"/>
        <w:gridCol w:w="1540"/>
      </w:tblGrid>
      <w:tr w:rsidR="00AE191D" w:rsidTr="00AE191D">
        <w:trPr>
          <w:trHeight w:val="345"/>
          <w:jc w:val="center"/>
        </w:trPr>
        <w:tc>
          <w:tcPr>
            <w:tcW w:w="960" w:type="dxa"/>
            <w:tcBorders>
              <w:top w:val="double" w:sz="6" w:space="0" w:color="auto"/>
              <w:left w:val="double" w:sz="6" w:space="0" w:color="auto"/>
              <w:bottom w:val="double" w:sz="6" w:space="0" w:color="auto"/>
              <w:right w:val="single" w:sz="4" w:space="0" w:color="auto"/>
            </w:tcBorders>
            <w:noWrap/>
            <w:vAlign w:val="center"/>
            <w:hideMark/>
          </w:tcPr>
          <w:p w:rsidR="00AE191D" w:rsidRDefault="00AE191D" w:rsidP="00AE191D">
            <w:pPr>
              <w:spacing w:line="240" w:lineRule="auto"/>
              <w:jc w:val="center"/>
              <w:rPr>
                <w:rFonts w:eastAsia="Times New Roman"/>
                <w:b/>
                <w:bCs/>
                <w:color w:val="000000"/>
                <w:szCs w:val="24"/>
              </w:rPr>
            </w:pPr>
            <w:r>
              <w:rPr>
                <w:rFonts w:eastAsia="Times New Roman"/>
                <w:b/>
                <w:bCs/>
                <w:color w:val="000000"/>
                <w:szCs w:val="24"/>
              </w:rPr>
              <w:t>No</w:t>
            </w:r>
          </w:p>
        </w:tc>
        <w:tc>
          <w:tcPr>
            <w:tcW w:w="3660" w:type="dxa"/>
            <w:tcBorders>
              <w:top w:val="double" w:sz="6" w:space="0" w:color="auto"/>
              <w:left w:val="nil"/>
              <w:bottom w:val="double" w:sz="6" w:space="0" w:color="auto"/>
              <w:right w:val="single" w:sz="4" w:space="0" w:color="auto"/>
            </w:tcBorders>
            <w:noWrap/>
            <w:vAlign w:val="center"/>
            <w:hideMark/>
          </w:tcPr>
          <w:p w:rsidR="00AE191D" w:rsidRDefault="00AE191D" w:rsidP="00AE191D">
            <w:pPr>
              <w:spacing w:line="240" w:lineRule="auto"/>
              <w:jc w:val="center"/>
              <w:rPr>
                <w:rFonts w:eastAsia="Times New Roman"/>
                <w:b/>
                <w:bCs/>
                <w:color w:val="000000"/>
                <w:szCs w:val="24"/>
              </w:rPr>
            </w:pPr>
            <w:r>
              <w:rPr>
                <w:rFonts w:eastAsia="Times New Roman"/>
                <w:b/>
                <w:bCs/>
                <w:color w:val="000000"/>
                <w:szCs w:val="24"/>
              </w:rPr>
              <w:t>Jenis Kelamin</w:t>
            </w:r>
          </w:p>
        </w:tc>
        <w:tc>
          <w:tcPr>
            <w:tcW w:w="1540" w:type="dxa"/>
            <w:tcBorders>
              <w:top w:val="double" w:sz="6" w:space="0" w:color="auto"/>
              <w:left w:val="nil"/>
              <w:bottom w:val="double" w:sz="6" w:space="0" w:color="auto"/>
              <w:right w:val="single" w:sz="4" w:space="0" w:color="auto"/>
            </w:tcBorders>
            <w:noWrap/>
            <w:vAlign w:val="center"/>
            <w:hideMark/>
          </w:tcPr>
          <w:p w:rsidR="00AE191D" w:rsidRDefault="00AE191D" w:rsidP="00AE191D">
            <w:pPr>
              <w:spacing w:line="240" w:lineRule="auto"/>
              <w:jc w:val="center"/>
              <w:rPr>
                <w:rFonts w:eastAsia="Times New Roman"/>
                <w:b/>
                <w:bCs/>
                <w:color w:val="000000"/>
                <w:szCs w:val="24"/>
              </w:rPr>
            </w:pPr>
            <w:r>
              <w:rPr>
                <w:rFonts w:eastAsia="Times New Roman"/>
                <w:b/>
                <w:bCs/>
                <w:color w:val="000000"/>
                <w:szCs w:val="24"/>
              </w:rPr>
              <w:t>Frekuensi</w:t>
            </w:r>
          </w:p>
        </w:tc>
        <w:tc>
          <w:tcPr>
            <w:tcW w:w="1540" w:type="dxa"/>
            <w:tcBorders>
              <w:top w:val="double" w:sz="6" w:space="0" w:color="auto"/>
              <w:left w:val="nil"/>
              <w:bottom w:val="double" w:sz="6" w:space="0" w:color="auto"/>
              <w:right w:val="double" w:sz="6" w:space="0" w:color="auto"/>
            </w:tcBorders>
            <w:noWrap/>
            <w:vAlign w:val="center"/>
            <w:hideMark/>
          </w:tcPr>
          <w:p w:rsidR="00AE191D" w:rsidRDefault="00AE191D" w:rsidP="00AE191D">
            <w:pPr>
              <w:spacing w:line="240" w:lineRule="auto"/>
              <w:jc w:val="center"/>
              <w:rPr>
                <w:rFonts w:eastAsia="Times New Roman"/>
                <w:b/>
                <w:bCs/>
                <w:color w:val="000000"/>
                <w:szCs w:val="24"/>
              </w:rPr>
            </w:pPr>
            <w:r>
              <w:rPr>
                <w:rFonts w:eastAsia="Times New Roman"/>
                <w:b/>
                <w:bCs/>
                <w:color w:val="000000"/>
                <w:szCs w:val="24"/>
              </w:rPr>
              <w:t>%</w:t>
            </w:r>
          </w:p>
        </w:tc>
      </w:tr>
      <w:tr w:rsidR="00AE191D" w:rsidTr="00AE191D">
        <w:trPr>
          <w:trHeight w:val="330"/>
          <w:jc w:val="center"/>
        </w:trPr>
        <w:tc>
          <w:tcPr>
            <w:tcW w:w="960" w:type="dxa"/>
            <w:tcBorders>
              <w:top w:val="nil"/>
              <w:left w:val="double" w:sz="6" w:space="0" w:color="auto"/>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1</w:t>
            </w:r>
          </w:p>
        </w:tc>
        <w:tc>
          <w:tcPr>
            <w:tcW w:w="3660" w:type="dxa"/>
            <w:tcBorders>
              <w:top w:val="nil"/>
              <w:left w:val="nil"/>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Laki-laki</w:t>
            </w:r>
          </w:p>
        </w:tc>
        <w:tc>
          <w:tcPr>
            <w:tcW w:w="1540" w:type="dxa"/>
            <w:tcBorders>
              <w:top w:val="nil"/>
              <w:left w:val="nil"/>
              <w:bottom w:val="single" w:sz="4" w:space="0" w:color="auto"/>
              <w:right w:val="single" w:sz="4" w:space="0" w:color="auto"/>
            </w:tcBorders>
            <w:noWrap/>
            <w:vAlign w:val="center"/>
            <w:hideMark/>
          </w:tcPr>
          <w:p w:rsidR="00AE191D" w:rsidRPr="006F2A57" w:rsidRDefault="00AE191D" w:rsidP="00AE191D">
            <w:pPr>
              <w:spacing w:line="240" w:lineRule="auto"/>
              <w:jc w:val="center"/>
              <w:rPr>
                <w:rFonts w:eastAsia="Times New Roman"/>
                <w:color w:val="000000"/>
                <w:szCs w:val="24"/>
                <w:lang w:val="id-ID"/>
              </w:rPr>
            </w:pPr>
            <w:r>
              <w:rPr>
                <w:rFonts w:eastAsia="Times New Roman"/>
                <w:color w:val="000000"/>
                <w:szCs w:val="24"/>
                <w:lang w:val="id-ID"/>
              </w:rPr>
              <w:t>13</w:t>
            </w:r>
          </w:p>
        </w:tc>
        <w:tc>
          <w:tcPr>
            <w:tcW w:w="1540" w:type="dxa"/>
            <w:tcBorders>
              <w:top w:val="nil"/>
              <w:left w:val="nil"/>
              <w:bottom w:val="single" w:sz="4" w:space="0" w:color="auto"/>
              <w:right w:val="double" w:sz="6" w:space="0" w:color="auto"/>
            </w:tcBorders>
            <w:noWrap/>
            <w:vAlign w:val="center"/>
            <w:hideMark/>
          </w:tcPr>
          <w:p w:rsidR="00AE191D" w:rsidRPr="006F2A57" w:rsidRDefault="00AE191D" w:rsidP="00AE191D">
            <w:pPr>
              <w:spacing w:line="240" w:lineRule="auto"/>
              <w:jc w:val="center"/>
              <w:rPr>
                <w:rFonts w:eastAsia="Times New Roman"/>
                <w:color w:val="000000"/>
                <w:szCs w:val="24"/>
                <w:lang w:val="id-ID"/>
              </w:rPr>
            </w:pPr>
            <w:r>
              <w:rPr>
                <w:rFonts w:eastAsia="Times New Roman"/>
                <w:color w:val="000000"/>
                <w:szCs w:val="24"/>
                <w:lang w:val="id-ID"/>
              </w:rPr>
              <w:t>13</w:t>
            </w:r>
          </w:p>
        </w:tc>
      </w:tr>
      <w:tr w:rsidR="00AE191D" w:rsidTr="00AE191D">
        <w:trPr>
          <w:trHeight w:val="315"/>
          <w:jc w:val="center"/>
        </w:trPr>
        <w:tc>
          <w:tcPr>
            <w:tcW w:w="960" w:type="dxa"/>
            <w:tcBorders>
              <w:top w:val="nil"/>
              <w:left w:val="double" w:sz="6" w:space="0" w:color="auto"/>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2</w:t>
            </w:r>
          </w:p>
        </w:tc>
        <w:tc>
          <w:tcPr>
            <w:tcW w:w="3660" w:type="dxa"/>
            <w:tcBorders>
              <w:top w:val="nil"/>
              <w:left w:val="nil"/>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Perempuan</w:t>
            </w:r>
          </w:p>
        </w:tc>
        <w:tc>
          <w:tcPr>
            <w:tcW w:w="1540" w:type="dxa"/>
            <w:tcBorders>
              <w:top w:val="nil"/>
              <w:left w:val="nil"/>
              <w:bottom w:val="single" w:sz="4" w:space="0" w:color="auto"/>
              <w:right w:val="single" w:sz="4" w:space="0" w:color="auto"/>
            </w:tcBorders>
            <w:noWrap/>
            <w:vAlign w:val="center"/>
            <w:hideMark/>
          </w:tcPr>
          <w:p w:rsidR="00AE191D" w:rsidRPr="006F2A57" w:rsidRDefault="00AE191D" w:rsidP="00AE191D">
            <w:pPr>
              <w:spacing w:line="240" w:lineRule="auto"/>
              <w:jc w:val="center"/>
              <w:rPr>
                <w:rFonts w:eastAsia="Times New Roman"/>
                <w:color w:val="000000"/>
                <w:szCs w:val="24"/>
                <w:lang w:val="id-ID"/>
              </w:rPr>
            </w:pPr>
            <w:r>
              <w:rPr>
                <w:rFonts w:eastAsia="Times New Roman"/>
                <w:color w:val="000000"/>
                <w:szCs w:val="24"/>
                <w:lang w:val="id-ID"/>
              </w:rPr>
              <w:t>87</w:t>
            </w:r>
          </w:p>
        </w:tc>
        <w:tc>
          <w:tcPr>
            <w:tcW w:w="1540" w:type="dxa"/>
            <w:tcBorders>
              <w:top w:val="nil"/>
              <w:left w:val="nil"/>
              <w:bottom w:val="single" w:sz="4" w:space="0" w:color="auto"/>
              <w:right w:val="double" w:sz="6" w:space="0" w:color="auto"/>
            </w:tcBorders>
            <w:noWrap/>
            <w:vAlign w:val="center"/>
            <w:hideMark/>
          </w:tcPr>
          <w:p w:rsidR="00AE191D" w:rsidRPr="006F2A57" w:rsidRDefault="00AE191D" w:rsidP="00AE191D">
            <w:pPr>
              <w:spacing w:line="240" w:lineRule="auto"/>
              <w:jc w:val="center"/>
              <w:rPr>
                <w:rFonts w:eastAsia="Times New Roman"/>
                <w:color w:val="000000"/>
                <w:szCs w:val="24"/>
                <w:lang w:val="id-ID"/>
              </w:rPr>
            </w:pPr>
            <w:r>
              <w:rPr>
                <w:rFonts w:eastAsia="Times New Roman"/>
                <w:color w:val="000000"/>
                <w:szCs w:val="24"/>
                <w:lang w:val="id-ID"/>
              </w:rPr>
              <w:t>87</w:t>
            </w:r>
          </w:p>
        </w:tc>
      </w:tr>
      <w:tr w:rsidR="00AE191D" w:rsidTr="00AE191D">
        <w:trPr>
          <w:trHeight w:val="330"/>
          <w:jc w:val="center"/>
        </w:trPr>
        <w:tc>
          <w:tcPr>
            <w:tcW w:w="4620" w:type="dxa"/>
            <w:gridSpan w:val="2"/>
            <w:tcBorders>
              <w:top w:val="single" w:sz="4" w:space="0" w:color="auto"/>
              <w:left w:val="double" w:sz="6" w:space="0" w:color="auto"/>
              <w:bottom w:val="double" w:sz="6"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Total</w:t>
            </w:r>
          </w:p>
        </w:tc>
        <w:tc>
          <w:tcPr>
            <w:tcW w:w="1540" w:type="dxa"/>
            <w:tcBorders>
              <w:top w:val="nil"/>
              <w:left w:val="nil"/>
              <w:bottom w:val="double" w:sz="6"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100</w:t>
            </w:r>
          </w:p>
        </w:tc>
        <w:tc>
          <w:tcPr>
            <w:tcW w:w="1540" w:type="dxa"/>
            <w:tcBorders>
              <w:top w:val="nil"/>
              <w:left w:val="nil"/>
              <w:bottom w:val="double" w:sz="6" w:space="0" w:color="auto"/>
              <w:right w:val="double" w:sz="6"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100</w:t>
            </w:r>
          </w:p>
        </w:tc>
      </w:tr>
    </w:tbl>
    <w:p w:rsidR="00AE191D" w:rsidRDefault="00AE191D" w:rsidP="00AE191D">
      <w:pPr>
        <w:spacing w:line="240" w:lineRule="auto"/>
        <w:jc w:val="center"/>
        <w:rPr>
          <w:b/>
          <w:szCs w:val="24"/>
          <w:lang w:val="id-ID"/>
        </w:rPr>
      </w:pPr>
      <w:r>
        <w:rPr>
          <w:b/>
          <w:szCs w:val="24"/>
        </w:rPr>
        <w:t>Sumber: Pengolahan Data Kuesioner 2019</w:t>
      </w:r>
    </w:p>
    <w:p w:rsidR="00AE191D" w:rsidRDefault="00AE191D" w:rsidP="00AE191D">
      <w:pPr>
        <w:spacing w:line="240" w:lineRule="auto"/>
        <w:ind w:firstLine="720"/>
        <w:jc w:val="both"/>
        <w:rPr>
          <w:szCs w:val="24"/>
        </w:rPr>
      </w:pPr>
      <w:r>
        <w:rPr>
          <w:szCs w:val="24"/>
        </w:rPr>
        <w:t xml:space="preserve">Untuk lebih mengetahui karakteristik responden berdasarkan </w:t>
      </w:r>
      <w:proofErr w:type="gramStart"/>
      <w:r>
        <w:rPr>
          <w:szCs w:val="24"/>
        </w:rPr>
        <w:t>usia</w:t>
      </w:r>
      <w:proofErr w:type="gramEnd"/>
      <w:r>
        <w:rPr>
          <w:szCs w:val="24"/>
        </w:rPr>
        <w:t xml:space="preserve"> responden dapat dilihat pada tabel 4.2 sebagai berikut:</w:t>
      </w:r>
    </w:p>
    <w:p w:rsidR="00AE191D" w:rsidRDefault="00AE191D" w:rsidP="00AE191D">
      <w:pPr>
        <w:spacing w:line="240" w:lineRule="auto"/>
        <w:jc w:val="center"/>
        <w:rPr>
          <w:b/>
          <w:szCs w:val="24"/>
        </w:rPr>
      </w:pPr>
      <w:r>
        <w:rPr>
          <w:b/>
          <w:szCs w:val="24"/>
        </w:rPr>
        <w:t>Tabel 4.2</w:t>
      </w:r>
    </w:p>
    <w:p w:rsidR="00AE191D" w:rsidRDefault="00AE191D" w:rsidP="00AE191D">
      <w:pPr>
        <w:spacing w:line="240" w:lineRule="auto"/>
        <w:jc w:val="center"/>
        <w:rPr>
          <w:b/>
          <w:szCs w:val="24"/>
        </w:rPr>
      </w:pPr>
      <w:r>
        <w:rPr>
          <w:b/>
          <w:szCs w:val="24"/>
        </w:rPr>
        <w:t xml:space="preserve">Karakteristik Responden Berdasarkan </w:t>
      </w:r>
      <w:proofErr w:type="gramStart"/>
      <w:r>
        <w:rPr>
          <w:b/>
          <w:szCs w:val="24"/>
        </w:rPr>
        <w:t>Usia</w:t>
      </w:r>
      <w:proofErr w:type="gramEnd"/>
    </w:p>
    <w:tbl>
      <w:tblPr>
        <w:tblW w:w="7700" w:type="dxa"/>
        <w:jc w:val="center"/>
        <w:tblLook w:val="04A0"/>
      </w:tblPr>
      <w:tblGrid>
        <w:gridCol w:w="960"/>
        <w:gridCol w:w="3660"/>
        <w:gridCol w:w="1540"/>
        <w:gridCol w:w="1540"/>
      </w:tblGrid>
      <w:tr w:rsidR="00AE191D" w:rsidTr="00AE191D">
        <w:trPr>
          <w:trHeight w:val="345"/>
          <w:jc w:val="center"/>
        </w:trPr>
        <w:tc>
          <w:tcPr>
            <w:tcW w:w="960" w:type="dxa"/>
            <w:tcBorders>
              <w:top w:val="double" w:sz="6" w:space="0" w:color="auto"/>
              <w:left w:val="double" w:sz="6" w:space="0" w:color="auto"/>
              <w:bottom w:val="double" w:sz="6" w:space="0" w:color="auto"/>
              <w:right w:val="single" w:sz="4" w:space="0" w:color="auto"/>
            </w:tcBorders>
            <w:noWrap/>
            <w:vAlign w:val="center"/>
            <w:hideMark/>
          </w:tcPr>
          <w:p w:rsidR="00AE191D" w:rsidRDefault="00AE191D" w:rsidP="00AE191D">
            <w:pPr>
              <w:spacing w:line="240" w:lineRule="auto"/>
              <w:jc w:val="center"/>
              <w:rPr>
                <w:rFonts w:eastAsia="Times New Roman"/>
                <w:b/>
                <w:bCs/>
                <w:color w:val="000000"/>
                <w:szCs w:val="24"/>
              </w:rPr>
            </w:pPr>
            <w:r>
              <w:rPr>
                <w:rFonts w:eastAsia="Times New Roman"/>
                <w:b/>
                <w:bCs/>
                <w:color w:val="000000"/>
                <w:szCs w:val="24"/>
              </w:rPr>
              <w:t>No</w:t>
            </w:r>
          </w:p>
        </w:tc>
        <w:tc>
          <w:tcPr>
            <w:tcW w:w="3660" w:type="dxa"/>
            <w:tcBorders>
              <w:top w:val="double" w:sz="6" w:space="0" w:color="auto"/>
              <w:left w:val="nil"/>
              <w:bottom w:val="double" w:sz="6" w:space="0" w:color="auto"/>
              <w:right w:val="single" w:sz="4" w:space="0" w:color="auto"/>
            </w:tcBorders>
            <w:noWrap/>
            <w:vAlign w:val="center"/>
            <w:hideMark/>
          </w:tcPr>
          <w:p w:rsidR="00AE191D" w:rsidRDefault="00AE191D" w:rsidP="00AE191D">
            <w:pPr>
              <w:spacing w:line="240" w:lineRule="auto"/>
              <w:jc w:val="center"/>
              <w:rPr>
                <w:rFonts w:eastAsia="Times New Roman"/>
                <w:b/>
                <w:bCs/>
                <w:color w:val="000000"/>
                <w:szCs w:val="24"/>
              </w:rPr>
            </w:pPr>
            <w:r>
              <w:rPr>
                <w:rFonts w:eastAsia="Times New Roman"/>
                <w:b/>
                <w:bCs/>
                <w:color w:val="000000"/>
                <w:szCs w:val="24"/>
              </w:rPr>
              <w:t>Usia</w:t>
            </w:r>
          </w:p>
        </w:tc>
        <w:tc>
          <w:tcPr>
            <w:tcW w:w="1540" w:type="dxa"/>
            <w:tcBorders>
              <w:top w:val="double" w:sz="6" w:space="0" w:color="auto"/>
              <w:left w:val="nil"/>
              <w:bottom w:val="double" w:sz="6" w:space="0" w:color="auto"/>
              <w:right w:val="single" w:sz="4" w:space="0" w:color="auto"/>
            </w:tcBorders>
            <w:noWrap/>
            <w:vAlign w:val="center"/>
            <w:hideMark/>
          </w:tcPr>
          <w:p w:rsidR="00AE191D" w:rsidRDefault="00AE191D" w:rsidP="00AE191D">
            <w:pPr>
              <w:spacing w:line="240" w:lineRule="auto"/>
              <w:jc w:val="center"/>
              <w:rPr>
                <w:rFonts w:eastAsia="Times New Roman"/>
                <w:b/>
                <w:bCs/>
                <w:color w:val="000000"/>
                <w:szCs w:val="24"/>
              </w:rPr>
            </w:pPr>
            <w:r>
              <w:rPr>
                <w:rFonts w:eastAsia="Times New Roman"/>
                <w:b/>
                <w:bCs/>
                <w:color w:val="000000"/>
                <w:szCs w:val="24"/>
              </w:rPr>
              <w:t>Frekuensi</w:t>
            </w:r>
          </w:p>
        </w:tc>
        <w:tc>
          <w:tcPr>
            <w:tcW w:w="1540" w:type="dxa"/>
            <w:tcBorders>
              <w:top w:val="double" w:sz="6" w:space="0" w:color="auto"/>
              <w:left w:val="nil"/>
              <w:bottom w:val="double" w:sz="6" w:space="0" w:color="auto"/>
              <w:right w:val="double" w:sz="6" w:space="0" w:color="auto"/>
            </w:tcBorders>
            <w:noWrap/>
            <w:vAlign w:val="center"/>
            <w:hideMark/>
          </w:tcPr>
          <w:p w:rsidR="00AE191D" w:rsidRDefault="00AE191D" w:rsidP="00AE191D">
            <w:pPr>
              <w:spacing w:line="240" w:lineRule="auto"/>
              <w:jc w:val="center"/>
              <w:rPr>
                <w:rFonts w:eastAsia="Times New Roman"/>
                <w:b/>
                <w:bCs/>
                <w:color w:val="000000"/>
                <w:szCs w:val="24"/>
              </w:rPr>
            </w:pPr>
            <w:r>
              <w:rPr>
                <w:rFonts w:eastAsia="Times New Roman"/>
                <w:b/>
                <w:bCs/>
                <w:color w:val="000000"/>
                <w:szCs w:val="24"/>
              </w:rPr>
              <w:t>%</w:t>
            </w:r>
          </w:p>
        </w:tc>
      </w:tr>
      <w:tr w:rsidR="00AE191D" w:rsidTr="00AE191D">
        <w:trPr>
          <w:trHeight w:val="330"/>
          <w:jc w:val="center"/>
        </w:trPr>
        <w:tc>
          <w:tcPr>
            <w:tcW w:w="960" w:type="dxa"/>
            <w:tcBorders>
              <w:top w:val="nil"/>
              <w:left w:val="double" w:sz="6" w:space="0" w:color="auto"/>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1</w:t>
            </w:r>
          </w:p>
        </w:tc>
        <w:tc>
          <w:tcPr>
            <w:tcW w:w="3660" w:type="dxa"/>
            <w:tcBorders>
              <w:top w:val="nil"/>
              <w:left w:val="nil"/>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20 - 29 tahun</w:t>
            </w:r>
          </w:p>
        </w:tc>
        <w:tc>
          <w:tcPr>
            <w:tcW w:w="1540" w:type="dxa"/>
            <w:tcBorders>
              <w:top w:val="nil"/>
              <w:left w:val="nil"/>
              <w:bottom w:val="single" w:sz="4" w:space="0" w:color="auto"/>
              <w:right w:val="single" w:sz="4"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18</w:t>
            </w:r>
          </w:p>
        </w:tc>
        <w:tc>
          <w:tcPr>
            <w:tcW w:w="1540" w:type="dxa"/>
            <w:tcBorders>
              <w:top w:val="nil"/>
              <w:left w:val="nil"/>
              <w:bottom w:val="single" w:sz="4" w:space="0" w:color="auto"/>
              <w:right w:val="double" w:sz="6"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18</w:t>
            </w:r>
          </w:p>
        </w:tc>
      </w:tr>
      <w:tr w:rsidR="00AE191D" w:rsidTr="00AE191D">
        <w:trPr>
          <w:trHeight w:val="315"/>
          <w:jc w:val="center"/>
        </w:trPr>
        <w:tc>
          <w:tcPr>
            <w:tcW w:w="960" w:type="dxa"/>
            <w:tcBorders>
              <w:top w:val="nil"/>
              <w:left w:val="double" w:sz="6" w:space="0" w:color="auto"/>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2</w:t>
            </w:r>
          </w:p>
        </w:tc>
        <w:tc>
          <w:tcPr>
            <w:tcW w:w="3660" w:type="dxa"/>
            <w:tcBorders>
              <w:top w:val="nil"/>
              <w:left w:val="nil"/>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30 - 39 tahun</w:t>
            </w:r>
          </w:p>
        </w:tc>
        <w:tc>
          <w:tcPr>
            <w:tcW w:w="1540" w:type="dxa"/>
            <w:tcBorders>
              <w:top w:val="nil"/>
              <w:left w:val="nil"/>
              <w:bottom w:val="single" w:sz="4" w:space="0" w:color="auto"/>
              <w:right w:val="single" w:sz="4"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46</w:t>
            </w:r>
          </w:p>
        </w:tc>
        <w:tc>
          <w:tcPr>
            <w:tcW w:w="1540" w:type="dxa"/>
            <w:tcBorders>
              <w:top w:val="nil"/>
              <w:left w:val="nil"/>
              <w:bottom w:val="single" w:sz="4" w:space="0" w:color="auto"/>
              <w:right w:val="double" w:sz="6"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46</w:t>
            </w:r>
          </w:p>
        </w:tc>
      </w:tr>
      <w:tr w:rsidR="00AE191D" w:rsidTr="00AE191D">
        <w:trPr>
          <w:trHeight w:val="315"/>
          <w:jc w:val="center"/>
        </w:trPr>
        <w:tc>
          <w:tcPr>
            <w:tcW w:w="960" w:type="dxa"/>
            <w:tcBorders>
              <w:top w:val="nil"/>
              <w:left w:val="double" w:sz="6" w:space="0" w:color="auto"/>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3</w:t>
            </w:r>
          </w:p>
        </w:tc>
        <w:tc>
          <w:tcPr>
            <w:tcW w:w="3660" w:type="dxa"/>
            <w:tcBorders>
              <w:top w:val="nil"/>
              <w:left w:val="nil"/>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40 - 49 tahun</w:t>
            </w:r>
          </w:p>
        </w:tc>
        <w:tc>
          <w:tcPr>
            <w:tcW w:w="1540" w:type="dxa"/>
            <w:tcBorders>
              <w:top w:val="nil"/>
              <w:left w:val="nil"/>
              <w:bottom w:val="single" w:sz="4" w:space="0" w:color="auto"/>
              <w:right w:val="single" w:sz="4"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rPr>
              <w:t>2</w:t>
            </w:r>
            <w:r>
              <w:rPr>
                <w:rFonts w:eastAsia="Times New Roman"/>
                <w:color w:val="000000"/>
                <w:szCs w:val="24"/>
                <w:lang w:val="id-ID"/>
              </w:rPr>
              <w:t>8</w:t>
            </w:r>
          </w:p>
        </w:tc>
        <w:tc>
          <w:tcPr>
            <w:tcW w:w="1540" w:type="dxa"/>
            <w:tcBorders>
              <w:top w:val="nil"/>
              <w:left w:val="nil"/>
              <w:bottom w:val="single" w:sz="4" w:space="0" w:color="auto"/>
              <w:right w:val="double" w:sz="6"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rPr>
              <w:t>2</w:t>
            </w:r>
            <w:r>
              <w:rPr>
                <w:rFonts w:eastAsia="Times New Roman"/>
                <w:color w:val="000000"/>
                <w:szCs w:val="24"/>
                <w:lang w:val="id-ID"/>
              </w:rPr>
              <w:t>8</w:t>
            </w:r>
          </w:p>
        </w:tc>
      </w:tr>
      <w:tr w:rsidR="00AE191D" w:rsidTr="00AE191D">
        <w:trPr>
          <w:trHeight w:val="315"/>
          <w:jc w:val="center"/>
        </w:trPr>
        <w:tc>
          <w:tcPr>
            <w:tcW w:w="960" w:type="dxa"/>
            <w:tcBorders>
              <w:top w:val="nil"/>
              <w:left w:val="double" w:sz="6" w:space="0" w:color="auto"/>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4</w:t>
            </w:r>
          </w:p>
        </w:tc>
        <w:tc>
          <w:tcPr>
            <w:tcW w:w="3660" w:type="dxa"/>
            <w:tcBorders>
              <w:top w:val="nil"/>
              <w:left w:val="nil"/>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50 - 59 tahun</w:t>
            </w:r>
          </w:p>
        </w:tc>
        <w:tc>
          <w:tcPr>
            <w:tcW w:w="1540" w:type="dxa"/>
            <w:tcBorders>
              <w:top w:val="nil"/>
              <w:left w:val="nil"/>
              <w:bottom w:val="single" w:sz="4" w:space="0" w:color="auto"/>
              <w:right w:val="single" w:sz="4"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5</w:t>
            </w:r>
          </w:p>
        </w:tc>
        <w:tc>
          <w:tcPr>
            <w:tcW w:w="1540" w:type="dxa"/>
            <w:tcBorders>
              <w:top w:val="nil"/>
              <w:left w:val="nil"/>
              <w:bottom w:val="single" w:sz="4" w:space="0" w:color="auto"/>
              <w:right w:val="double" w:sz="6"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5</w:t>
            </w:r>
          </w:p>
        </w:tc>
      </w:tr>
      <w:tr w:rsidR="00AE191D" w:rsidTr="00AE191D">
        <w:trPr>
          <w:trHeight w:val="315"/>
          <w:jc w:val="center"/>
        </w:trPr>
        <w:tc>
          <w:tcPr>
            <w:tcW w:w="960" w:type="dxa"/>
            <w:tcBorders>
              <w:top w:val="nil"/>
              <w:left w:val="double" w:sz="6" w:space="0" w:color="auto"/>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5</w:t>
            </w:r>
          </w:p>
        </w:tc>
        <w:tc>
          <w:tcPr>
            <w:tcW w:w="3660" w:type="dxa"/>
            <w:tcBorders>
              <w:top w:val="nil"/>
              <w:left w:val="nil"/>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&gt; 59 tahun</w:t>
            </w:r>
          </w:p>
        </w:tc>
        <w:tc>
          <w:tcPr>
            <w:tcW w:w="1540" w:type="dxa"/>
            <w:tcBorders>
              <w:top w:val="nil"/>
              <w:left w:val="nil"/>
              <w:bottom w:val="single" w:sz="4" w:space="0" w:color="auto"/>
              <w:right w:val="single" w:sz="4"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3</w:t>
            </w:r>
          </w:p>
        </w:tc>
        <w:tc>
          <w:tcPr>
            <w:tcW w:w="1540" w:type="dxa"/>
            <w:tcBorders>
              <w:top w:val="nil"/>
              <w:left w:val="nil"/>
              <w:bottom w:val="single" w:sz="4" w:space="0" w:color="auto"/>
              <w:right w:val="double" w:sz="6"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3</w:t>
            </w:r>
          </w:p>
        </w:tc>
      </w:tr>
      <w:tr w:rsidR="00AE191D" w:rsidTr="00AE191D">
        <w:trPr>
          <w:trHeight w:val="330"/>
          <w:jc w:val="center"/>
        </w:trPr>
        <w:tc>
          <w:tcPr>
            <w:tcW w:w="4620" w:type="dxa"/>
            <w:gridSpan w:val="2"/>
            <w:tcBorders>
              <w:top w:val="single" w:sz="4" w:space="0" w:color="auto"/>
              <w:left w:val="double" w:sz="6" w:space="0" w:color="auto"/>
              <w:bottom w:val="double" w:sz="6"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Total</w:t>
            </w:r>
          </w:p>
        </w:tc>
        <w:tc>
          <w:tcPr>
            <w:tcW w:w="1540" w:type="dxa"/>
            <w:tcBorders>
              <w:top w:val="nil"/>
              <w:left w:val="nil"/>
              <w:bottom w:val="double" w:sz="6"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100</w:t>
            </w:r>
          </w:p>
        </w:tc>
        <w:tc>
          <w:tcPr>
            <w:tcW w:w="1540" w:type="dxa"/>
            <w:tcBorders>
              <w:top w:val="nil"/>
              <w:left w:val="nil"/>
              <w:bottom w:val="double" w:sz="6" w:space="0" w:color="auto"/>
              <w:right w:val="double" w:sz="6"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100</w:t>
            </w:r>
          </w:p>
        </w:tc>
      </w:tr>
    </w:tbl>
    <w:p w:rsidR="00AE191D" w:rsidRPr="00AE191D" w:rsidRDefault="00AE191D" w:rsidP="00AE191D">
      <w:pPr>
        <w:spacing w:line="240" w:lineRule="auto"/>
        <w:ind w:firstLine="720"/>
        <w:jc w:val="center"/>
        <w:rPr>
          <w:b/>
          <w:szCs w:val="24"/>
        </w:rPr>
      </w:pPr>
      <w:r>
        <w:rPr>
          <w:b/>
          <w:szCs w:val="24"/>
        </w:rPr>
        <w:t>Sumber: Pengolahan Data Kuesioner 2019</w:t>
      </w:r>
    </w:p>
    <w:p w:rsidR="00AE191D" w:rsidRDefault="00AE191D" w:rsidP="00AE191D">
      <w:pPr>
        <w:spacing w:line="240" w:lineRule="auto"/>
        <w:ind w:firstLine="720"/>
        <w:jc w:val="both"/>
        <w:rPr>
          <w:szCs w:val="24"/>
        </w:rPr>
      </w:pPr>
      <w:r>
        <w:rPr>
          <w:szCs w:val="24"/>
        </w:rPr>
        <w:t xml:space="preserve">Untuk lebih mengetahui karakteristik responden berdasarkan </w:t>
      </w:r>
      <w:r>
        <w:rPr>
          <w:szCs w:val="24"/>
          <w:lang w:val="id-ID"/>
        </w:rPr>
        <w:t>tingkat pendidikan</w:t>
      </w:r>
      <w:r>
        <w:rPr>
          <w:szCs w:val="24"/>
        </w:rPr>
        <w:t xml:space="preserve"> responden dapat dilihat pada tabel 4.3 sebagai berikut:</w:t>
      </w:r>
    </w:p>
    <w:p w:rsidR="00AE191D" w:rsidRDefault="00AE191D" w:rsidP="00AE191D">
      <w:pPr>
        <w:spacing w:line="240" w:lineRule="auto"/>
        <w:rPr>
          <w:b/>
          <w:szCs w:val="24"/>
          <w:lang w:val="id-ID"/>
        </w:rPr>
      </w:pPr>
    </w:p>
    <w:p w:rsidR="00AE191D" w:rsidRDefault="00AE191D" w:rsidP="00AE191D">
      <w:pPr>
        <w:spacing w:line="240" w:lineRule="auto"/>
        <w:jc w:val="center"/>
        <w:rPr>
          <w:b/>
          <w:szCs w:val="24"/>
          <w:lang w:val="id-ID"/>
        </w:rPr>
      </w:pPr>
    </w:p>
    <w:p w:rsidR="00AE191D" w:rsidRDefault="00AE191D" w:rsidP="00AE191D">
      <w:pPr>
        <w:spacing w:line="240" w:lineRule="auto"/>
        <w:jc w:val="center"/>
        <w:rPr>
          <w:b/>
          <w:szCs w:val="24"/>
        </w:rPr>
      </w:pPr>
      <w:r>
        <w:rPr>
          <w:b/>
          <w:szCs w:val="24"/>
        </w:rPr>
        <w:t>Tabel 4.3</w:t>
      </w:r>
    </w:p>
    <w:p w:rsidR="00AE191D" w:rsidRDefault="00AE191D" w:rsidP="00AE191D">
      <w:pPr>
        <w:spacing w:line="240" w:lineRule="auto"/>
        <w:jc w:val="center"/>
        <w:rPr>
          <w:b/>
          <w:szCs w:val="24"/>
        </w:rPr>
      </w:pPr>
      <w:r>
        <w:rPr>
          <w:b/>
          <w:szCs w:val="24"/>
        </w:rPr>
        <w:t>Karakteristik Responden Berdasarkan Tingkat Pendidikan</w:t>
      </w:r>
    </w:p>
    <w:tbl>
      <w:tblPr>
        <w:tblW w:w="7700" w:type="dxa"/>
        <w:jc w:val="center"/>
        <w:tblLook w:val="04A0"/>
      </w:tblPr>
      <w:tblGrid>
        <w:gridCol w:w="960"/>
        <w:gridCol w:w="3660"/>
        <w:gridCol w:w="1540"/>
        <w:gridCol w:w="1540"/>
      </w:tblGrid>
      <w:tr w:rsidR="00AE191D" w:rsidTr="00AE191D">
        <w:trPr>
          <w:trHeight w:val="345"/>
          <w:jc w:val="center"/>
        </w:trPr>
        <w:tc>
          <w:tcPr>
            <w:tcW w:w="960" w:type="dxa"/>
            <w:tcBorders>
              <w:top w:val="double" w:sz="6" w:space="0" w:color="auto"/>
              <w:left w:val="double" w:sz="6" w:space="0" w:color="auto"/>
              <w:bottom w:val="double" w:sz="6" w:space="0" w:color="auto"/>
              <w:right w:val="single" w:sz="4" w:space="0" w:color="auto"/>
            </w:tcBorders>
            <w:noWrap/>
            <w:vAlign w:val="center"/>
            <w:hideMark/>
          </w:tcPr>
          <w:p w:rsidR="00AE191D" w:rsidRDefault="00AE191D" w:rsidP="00AE191D">
            <w:pPr>
              <w:spacing w:line="240" w:lineRule="auto"/>
              <w:jc w:val="center"/>
              <w:rPr>
                <w:rFonts w:eastAsia="Times New Roman"/>
                <w:b/>
                <w:bCs/>
                <w:color w:val="000000"/>
                <w:szCs w:val="24"/>
              </w:rPr>
            </w:pPr>
            <w:r>
              <w:rPr>
                <w:rFonts w:eastAsia="Times New Roman"/>
                <w:b/>
                <w:bCs/>
                <w:color w:val="000000"/>
                <w:szCs w:val="24"/>
              </w:rPr>
              <w:t>No</w:t>
            </w:r>
          </w:p>
        </w:tc>
        <w:tc>
          <w:tcPr>
            <w:tcW w:w="3660" w:type="dxa"/>
            <w:tcBorders>
              <w:top w:val="double" w:sz="6" w:space="0" w:color="auto"/>
              <w:left w:val="nil"/>
              <w:bottom w:val="double" w:sz="6" w:space="0" w:color="auto"/>
              <w:right w:val="single" w:sz="4" w:space="0" w:color="auto"/>
            </w:tcBorders>
            <w:noWrap/>
            <w:vAlign w:val="center"/>
            <w:hideMark/>
          </w:tcPr>
          <w:p w:rsidR="00AE191D" w:rsidRDefault="00AE191D" w:rsidP="00AE191D">
            <w:pPr>
              <w:spacing w:line="240" w:lineRule="auto"/>
              <w:jc w:val="center"/>
              <w:rPr>
                <w:rFonts w:eastAsia="Times New Roman"/>
                <w:b/>
                <w:bCs/>
                <w:color w:val="000000"/>
                <w:szCs w:val="24"/>
              </w:rPr>
            </w:pPr>
            <w:r>
              <w:rPr>
                <w:rFonts w:eastAsia="Times New Roman"/>
                <w:b/>
                <w:bCs/>
                <w:color w:val="000000"/>
                <w:szCs w:val="24"/>
              </w:rPr>
              <w:t>Pendidikan</w:t>
            </w:r>
          </w:p>
        </w:tc>
        <w:tc>
          <w:tcPr>
            <w:tcW w:w="1540" w:type="dxa"/>
            <w:tcBorders>
              <w:top w:val="double" w:sz="6" w:space="0" w:color="auto"/>
              <w:left w:val="nil"/>
              <w:bottom w:val="double" w:sz="6" w:space="0" w:color="auto"/>
              <w:right w:val="single" w:sz="4" w:space="0" w:color="auto"/>
            </w:tcBorders>
            <w:noWrap/>
            <w:vAlign w:val="center"/>
            <w:hideMark/>
          </w:tcPr>
          <w:p w:rsidR="00AE191D" w:rsidRDefault="00AE191D" w:rsidP="00AE191D">
            <w:pPr>
              <w:spacing w:line="240" w:lineRule="auto"/>
              <w:jc w:val="center"/>
              <w:rPr>
                <w:rFonts w:eastAsia="Times New Roman"/>
                <w:b/>
                <w:bCs/>
                <w:color w:val="000000"/>
                <w:szCs w:val="24"/>
              </w:rPr>
            </w:pPr>
            <w:r>
              <w:rPr>
                <w:rFonts w:eastAsia="Times New Roman"/>
                <w:b/>
                <w:bCs/>
                <w:color w:val="000000"/>
                <w:szCs w:val="24"/>
              </w:rPr>
              <w:t>Frekuensi</w:t>
            </w:r>
          </w:p>
        </w:tc>
        <w:tc>
          <w:tcPr>
            <w:tcW w:w="1540" w:type="dxa"/>
            <w:tcBorders>
              <w:top w:val="double" w:sz="6" w:space="0" w:color="auto"/>
              <w:left w:val="nil"/>
              <w:bottom w:val="double" w:sz="6" w:space="0" w:color="auto"/>
              <w:right w:val="double" w:sz="6" w:space="0" w:color="auto"/>
            </w:tcBorders>
            <w:noWrap/>
            <w:vAlign w:val="center"/>
            <w:hideMark/>
          </w:tcPr>
          <w:p w:rsidR="00AE191D" w:rsidRDefault="00AE191D" w:rsidP="00AE191D">
            <w:pPr>
              <w:spacing w:line="240" w:lineRule="auto"/>
              <w:jc w:val="center"/>
              <w:rPr>
                <w:rFonts w:eastAsia="Times New Roman"/>
                <w:b/>
                <w:bCs/>
                <w:color w:val="000000"/>
                <w:szCs w:val="24"/>
              </w:rPr>
            </w:pPr>
            <w:r>
              <w:rPr>
                <w:rFonts w:eastAsia="Times New Roman"/>
                <w:b/>
                <w:bCs/>
                <w:color w:val="000000"/>
                <w:szCs w:val="24"/>
              </w:rPr>
              <w:t>%</w:t>
            </w:r>
          </w:p>
        </w:tc>
      </w:tr>
      <w:tr w:rsidR="00AE191D" w:rsidTr="00AE191D">
        <w:trPr>
          <w:trHeight w:val="330"/>
          <w:jc w:val="center"/>
        </w:trPr>
        <w:tc>
          <w:tcPr>
            <w:tcW w:w="960" w:type="dxa"/>
            <w:tcBorders>
              <w:top w:val="nil"/>
              <w:left w:val="double" w:sz="6" w:space="0" w:color="auto"/>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1</w:t>
            </w:r>
          </w:p>
        </w:tc>
        <w:tc>
          <w:tcPr>
            <w:tcW w:w="3660" w:type="dxa"/>
            <w:tcBorders>
              <w:top w:val="nil"/>
              <w:left w:val="nil"/>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SD</w:t>
            </w:r>
          </w:p>
        </w:tc>
        <w:tc>
          <w:tcPr>
            <w:tcW w:w="1540" w:type="dxa"/>
            <w:tcBorders>
              <w:top w:val="nil"/>
              <w:left w:val="nil"/>
              <w:bottom w:val="single" w:sz="4" w:space="0" w:color="auto"/>
              <w:right w:val="single" w:sz="4"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12</w:t>
            </w:r>
          </w:p>
        </w:tc>
        <w:tc>
          <w:tcPr>
            <w:tcW w:w="1540" w:type="dxa"/>
            <w:tcBorders>
              <w:top w:val="nil"/>
              <w:left w:val="nil"/>
              <w:bottom w:val="single" w:sz="4" w:space="0" w:color="auto"/>
              <w:right w:val="double" w:sz="6"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12</w:t>
            </w:r>
          </w:p>
        </w:tc>
      </w:tr>
      <w:tr w:rsidR="00AE191D" w:rsidTr="00AE191D">
        <w:trPr>
          <w:trHeight w:val="315"/>
          <w:jc w:val="center"/>
        </w:trPr>
        <w:tc>
          <w:tcPr>
            <w:tcW w:w="960" w:type="dxa"/>
            <w:tcBorders>
              <w:top w:val="nil"/>
              <w:left w:val="double" w:sz="6" w:space="0" w:color="auto"/>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2</w:t>
            </w:r>
          </w:p>
        </w:tc>
        <w:tc>
          <w:tcPr>
            <w:tcW w:w="3660" w:type="dxa"/>
            <w:tcBorders>
              <w:top w:val="nil"/>
              <w:left w:val="nil"/>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SMP</w:t>
            </w:r>
          </w:p>
        </w:tc>
        <w:tc>
          <w:tcPr>
            <w:tcW w:w="1540" w:type="dxa"/>
            <w:tcBorders>
              <w:top w:val="nil"/>
              <w:left w:val="nil"/>
              <w:bottom w:val="single" w:sz="4" w:space="0" w:color="auto"/>
              <w:right w:val="single" w:sz="4"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34</w:t>
            </w:r>
          </w:p>
        </w:tc>
        <w:tc>
          <w:tcPr>
            <w:tcW w:w="1540" w:type="dxa"/>
            <w:tcBorders>
              <w:top w:val="nil"/>
              <w:left w:val="nil"/>
              <w:bottom w:val="single" w:sz="4" w:space="0" w:color="auto"/>
              <w:right w:val="double" w:sz="6"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34</w:t>
            </w:r>
          </w:p>
        </w:tc>
      </w:tr>
      <w:tr w:rsidR="00AE191D" w:rsidTr="00AE191D">
        <w:trPr>
          <w:trHeight w:val="315"/>
          <w:jc w:val="center"/>
        </w:trPr>
        <w:tc>
          <w:tcPr>
            <w:tcW w:w="960" w:type="dxa"/>
            <w:tcBorders>
              <w:top w:val="nil"/>
              <w:left w:val="double" w:sz="6" w:space="0" w:color="auto"/>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3</w:t>
            </w:r>
          </w:p>
        </w:tc>
        <w:tc>
          <w:tcPr>
            <w:tcW w:w="3660" w:type="dxa"/>
            <w:tcBorders>
              <w:top w:val="nil"/>
              <w:left w:val="nil"/>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SMA</w:t>
            </w:r>
          </w:p>
        </w:tc>
        <w:tc>
          <w:tcPr>
            <w:tcW w:w="1540" w:type="dxa"/>
            <w:tcBorders>
              <w:top w:val="nil"/>
              <w:left w:val="nil"/>
              <w:bottom w:val="single" w:sz="4" w:space="0" w:color="auto"/>
              <w:right w:val="single" w:sz="4"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rPr>
              <w:t>4</w:t>
            </w:r>
            <w:r>
              <w:rPr>
                <w:rFonts w:eastAsia="Times New Roman"/>
                <w:color w:val="000000"/>
                <w:szCs w:val="24"/>
                <w:lang w:val="id-ID"/>
              </w:rPr>
              <w:t>8</w:t>
            </w:r>
          </w:p>
        </w:tc>
        <w:tc>
          <w:tcPr>
            <w:tcW w:w="1540" w:type="dxa"/>
            <w:tcBorders>
              <w:top w:val="nil"/>
              <w:left w:val="nil"/>
              <w:bottom w:val="single" w:sz="4" w:space="0" w:color="auto"/>
              <w:right w:val="double" w:sz="6"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48</w:t>
            </w:r>
          </w:p>
        </w:tc>
      </w:tr>
      <w:tr w:rsidR="00AE191D" w:rsidTr="00AE191D">
        <w:trPr>
          <w:trHeight w:val="315"/>
          <w:jc w:val="center"/>
        </w:trPr>
        <w:tc>
          <w:tcPr>
            <w:tcW w:w="960" w:type="dxa"/>
            <w:tcBorders>
              <w:top w:val="nil"/>
              <w:left w:val="double" w:sz="6" w:space="0" w:color="auto"/>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4</w:t>
            </w:r>
          </w:p>
        </w:tc>
        <w:tc>
          <w:tcPr>
            <w:tcW w:w="3660" w:type="dxa"/>
            <w:tcBorders>
              <w:top w:val="nil"/>
              <w:left w:val="nil"/>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Diploma</w:t>
            </w:r>
          </w:p>
        </w:tc>
        <w:tc>
          <w:tcPr>
            <w:tcW w:w="1540" w:type="dxa"/>
            <w:tcBorders>
              <w:top w:val="nil"/>
              <w:left w:val="nil"/>
              <w:bottom w:val="single" w:sz="4" w:space="0" w:color="auto"/>
              <w:right w:val="single" w:sz="4"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4</w:t>
            </w:r>
          </w:p>
        </w:tc>
        <w:tc>
          <w:tcPr>
            <w:tcW w:w="1540" w:type="dxa"/>
            <w:tcBorders>
              <w:top w:val="nil"/>
              <w:left w:val="nil"/>
              <w:bottom w:val="single" w:sz="4" w:space="0" w:color="auto"/>
              <w:right w:val="double" w:sz="6"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4</w:t>
            </w:r>
          </w:p>
        </w:tc>
      </w:tr>
      <w:tr w:rsidR="00AE191D" w:rsidTr="00AE191D">
        <w:trPr>
          <w:trHeight w:val="315"/>
          <w:jc w:val="center"/>
        </w:trPr>
        <w:tc>
          <w:tcPr>
            <w:tcW w:w="960" w:type="dxa"/>
            <w:tcBorders>
              <w:top w:val="nil"/>
              <w:left w:val="double" w:sz="6" w:space="0" w:color="auto"/>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5</w:t>
            </w:r>
          </w:p>
        </w:tc>
        <w:tc>
          <w:tcPr>
            <w:tcW w:w="3660" w:type="dxa"/>
            <w:tcBorders>
              <w:top w:val="nil"/>
              <w:left w:val="nil"/>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Sarjana</w:t>
            </w:r>
          </w:p>
        </w:tc>
        <w:tc>
          <w:tcPr>
            <w:tcW w:w="1540" w:type="dxa"/>
            <w:tcBorders>
              <w:top w:val="nil"/>
              <w:left w:val="nil"/>
              <w:bottom w:val="single" w:sz="4" w:space="0" w:color="auto"/>
              <w:right w:val="single" w:sz="4"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2</w:t>
            </w:r>
          </w:p>
        </w:tc>
        <w:tc>
          <w:tcPr>
            <w:tcW w:w="1540" w:type="dxa"/>
            <w:tcBorders>
              <w:top w:val="nil"/>
              <w:left w:val="nil"/>
              <w:bottom w:val="single" w:sz="4" w:space="0" w:color="auto"/>
              <w:right w:val="double" w:sz="6"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2</w:t>
            </w:r>
          </w:p>
        </w:tc>
      </w:tr>
      <w:tr w:rsidR="00AE191D" w:rsidTr="00AE191D">
        <w:trPr>
          <w:trHeight w:val="330"/>
          <w:jc w:val="center"/>
        </w:trPr>
        <w:tc>
          <w:tcPr>
            <w:tcW w:w="4620" w:type="dxa"/>
            <w:gridSpan w:val="2"/>
            <w:tcBorders>
              <w:top w:val="single" w:sz="4" w:space="0" w:color="auto"/>
              <w:left w:val="double" w:sz="6" w:space="0" w:color="auto"/>
              <w:bottom w:val="double" w:sz="6"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Total</w:t>
            </w:r>
          </w:p>
        </w:tc>
        <w:tc>
          <w:tcPr>
            <w:tcW w:w="1540" w:type="dxa"/>
            <w:tcBorders>
              <w:top w:val="nil"/>
              <w:left w:val="nil"/>
              <w:bottom w:val="double" w:sz="6"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100</w:t>
            </w:r>
          </w:p>
        </w:tc>
        <w:tc>
          <w:tcPr>
            <w:tcW w:w="1540" w:type="dxa"/>
            <w:tcBorders>
              <w:top w:val="nil"/>
              <w:left w:val="nil"/>
              <w:bottom w:val="double" w:sz="6" w:space="0" w:color="auto"/>
              <w:right w:val="double" w:sz="6"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100</w:t>
            </w:r>
          </w:p>
        </w:tc>
      </w:tr>
    </w:tbl>
    <w:p w:rsidR="00AE191D" w:rsidRDefault="00AE191D" w:rsidP="00AE191D">
      <w:pPr>
        <w:spacing w:line="240" w:lineRule="auto"/>
        <w:ind w:firstLine="720"/>
        <w:jc w:val="center"/>
        <w:rPr>
          <w:b/>
          <w:szCs w:val="24"/>
          <w:lang w:val="id-ID"/>
        </w:rPr>
      </w:pPr>
      <w:r>
        <w:rPr>
          <w:b/>
          <w:szCs w:val="24"/>
        </w:rPr>
        <w:t>Sumber: Pengolahan Data Kuesioner 2019</w:t>
      </w:r>
    </w:p>
    <w:p w:rsidR="00AE191D" w:rsidRPr="00AA20D0" w:rsidRDefault="00AE191D" w:rsidP="00AE191D">
      <w:pPr>
        <w:spacing w:line="240" w:lineRule="auto"/>
        <w:ind w:firstLine="720"/>
        <w:jc w:val="both"/>
        <w:rPr>
          <w:szCs w:val="24"/>
          <w:lang w:val="id-ID"/>
        </w:rPr>
      </w:pPr>
      <w:r w:rsidRPr="00AA20D0">
        <w:rPr>
          <w:color w:val="000000"/>
        </w:rPr>
        <w:lastRenderedPageBreak/>
        <w:t>Berikut ini adalah deskripsi responden d</w:t>
      </w:r>
      <w:r>
        <w:rPr>
          <w:color w:val="000000"/>
        </w:rPr>
        <w:t>alam penelitian ini berdasarkan</w:t>
      </w:r>
      <w:r w:rsidRPr="00AA20D0">
        <w:rPr>
          <w:color w:val="000000"/>
        </w:rPr>
        <w:t>pekerjaan</w:t>
      </w:r>
      <w:r>
        <w:rPr>
          <w:color w:val="000000"/>
          <w:lang w:val="id-ID"/>
        </w:rPr>
        <w:t xml:space="preserve"> dapat dilihat pada tabel 4.4 sebagai </w:t>
      </w:r>
      <w:proofErr w:type="gramStart"/>
      <w:r>
        <w:rPr>
          <w:color w:val="000000"/>
          <w:lang w:val="id-ID"/>
        </w:rPr>
        <w:t xml:space="preserve">berikut </w:t>
      </w:r>
      <w:r w:rsidRPr="00AA20D0">
        <w:rPr>
          <w:color w:val="000000"/>
        </w:rPr>
        <w:t>:</w:t>
      </w:r>
      <w:proofErr w:type="gramEnd"/>
    </w:p>
    <w:p w:rsidR="00AE191D" w:rsidRPr="00AA20D0" w:rsidRDefault="00AE191D" w:rsidP="00AE191D">
      <w:pPr>
        <w:spacing w:line="240" w:lineRule="auto"/>
        <w:jc w:val="center"/>
        <w:rPr>
          <w:b/>
          <w:szCs w:val="24"/>
          <w:lang w:val="id-ID"/>
        </w:rPr>
      </w:pPr>
      <w:r>
        <w:rPr>
          <w:b/>
          <w:szCs w:val="24"/>
        </w:rPr>
        <w:t>Tabel 4.</w:t>
      </w:r>
      <w:r>
        <w:rPr>
          <w:b/>
          <w:szCs w:val="24"/>
          <w:lang w:val="id-ID"/>
        </w:rPr>
        <w:t>4</w:t>
      </w:r>
    </w:p>
    <w:p w:rsidR="00AE191D" w:rsidRPr="00AA20D0" w:rsidRDefault="00AE191D" w:rsidP="00AE191D">
      <w:pPr>
        <w:spacing w:line="240" w:lineRule="auto"/>
        <w:jc w:val="center"/>
        <w:rPr>
          <w:b/>
          <w:szCs w:val="24"/>
          <w:lang w:val="id-ID"/>
        </w:rPr>
      </w:pPr>
      <w:r>
        <w:rPr>
          <w:b/>
          <w:szCs w:val="24"/>
        </w:rPr>
        <w:t>Karakteristik Responden Berdasarkan</w:t>
      </w:r>
      <w:r>
        <w:rPr>
          <w:b/>
          <w:szCs w:val="24"/>
          <w:lang w:val="id-ID"/>
        </w:rPr>
        <w:t>Pekerjaan</w:t>
      </w:r>
    </w:p>
    <w:tbl>
      <w:tblPr>
        <w:tblW w:w="7700" w:type="dxa"/>
        <w:jc w:val="center"/>
        <w:tblLook w:val="04A0"/>
      </w:tblPr>
      <w:tblGrid>
        <w:gridCol w:w="960"/>
        <w:gridCol w:w="3660"/>
        <w:gridCol w:w="1540"/>
        <w:gridCol w:w="1540"/>
      </w:tblGrid>
      <w:tr w:rsidR="00AE191D" w:rsidTr="00AE191D">
        <w:trPr>
          <w:trHeight w:val="345"/>
          <w:jc w:val="center"/>
        </w:trPr>
        <w:tc>
          <w:tcPr>
            <w:tcW w:w="960" w:type="dxa"/>
            <w:tcBorders>
              <w:top w:val="double" w:sz="6" w:space="0" w:color="auto"/>
              <w:left w:val="double" w:sz="6" w:space="0" w:color="auto"/>
              <w:bottom w:val="double" w:sz="6" w:space="0" w:color="auto"/>
              <w:right w:val="single" w:sz="4" w:space="0" w:color="auto"/>
            </w:tcBorders>
            <w:noWrap/>
            <w:vAlign w:val="center"/>
            <w:hideMark/>
          </w:tcPr>
          <w:p w:rsidR="00AE191D" w:rsidRDefault="00AE191D" w:rsidP="00AE191D">
            <w:pPr>
              <w:spacing w:line="240" w:lineRule="auto"/>
              <w:jc w:val="center"/>
              <w:rPr>
                <w:rFonts w:eastAsia="Times New Roman"/>
                <w:b/>
                <w:bCs/>
                <w:color w:val="000000"/>
                <w:szCs w:val="24"/>
              </w:rPr>
            </w:pPr>
            <w:r>
              <w:rPr>
                <w:rFonts w:eastAsia="Times New Roman"/>
                <w:b/>
                <w:bCs/>
                <w:color w:val="000000"/>
                <w:szCs w:val="24"/>
              </w:rPr>
              <w:t>No</w:t>
            </w:r>
          </w:p>
        </w:tc>
        <w:tc>
          <w:tcPr>
            <w:tcW w:w="3660" w:type="dxa"/>
            <w:tcBorders>
              <w:top w:val="double" w:sz="6" w:space="0" w:color="auto"/>
              <w:left w:val="nil"/>
              <w:bottom w:val="double" w:sz="6" w:space="0" w:color="auto"/>
              <w:right w:val="single" w:sz="4" w:space="0" w:color="auto"/>
            </w:tcBorders>
            <w:noWrap/>
            <w:vAlign w:val="center"/>
            <w:hideMark/>
          </w:tcPr>
          <w:p w:rsidR="00AE191D" w:rsidRDefault="00AE191D" w:rsidP="00AE191D">
            <w:pPr>
              <w:spacing w:line="240" w:lineRule="auto"/>
              <w:jc w:val="center"/>
              <w:rPr>
                <w:rFonts w:eastAsia="Times New Roman"/>
                <w:b/>
                <w:bCs/>
                <w:color w:val="000000"/>
                <w:szCs w:val="24"/>
              </w:rPr>
            </w:pPr>
            <w:r>
              <w:rPr>
                <w:rFonts w:eastAsia="Times New Roman"/>
                <w:b/>
                <w:bCs/>
                <w:color w:val="000000"/>
                <w:szCs w:val="24"/>
              </w:rPr>
              <w:t>Pendidikan</w:t>
            </w:r>
          </w:p>
        </w:tc>
        <w:tc>
          <w:tcPr>
            <w:tcW w:w="1540" w:type="dxa"/>
            <w:tcBorders>
              <w:top w:val="double" w:sz="6" w:space="0" w:color="auto"/>
              <w:left w:val="nil"/>
              <w:bottom w:val="double" w:sz="6" w:space="0" w:color="auto"/>
              <w:right w:val="single" w:sz="4" w:space="0" w:color="auto"/>
            </w:tcBorders>
            <w:noWrap/>
            <w:vAlign w:val="center"/>
            <w:hideMark/>
          </w:tcPr>
          <w:p w:rsidR="00AE191D" w:rsidRDefault="00AE191D" w:rsidP="00AE191D">
            <w:pPr>
              <w:spacing w:line="240" w:lineRule="auto"/>
              <w:jc w:val="center"/>
              <w:rPr>
                <w:rFonts w:eastAsia="Times New Roman"/>
                <w:b/>
                <w:bCs/>
                <w:color w:val="000000"/>
                <w:szCs w:val="24"/>
              </w:rPr>
            </w:pPr>
            <w:r>
              <w:rPr>
                <w:rFonts w:eastAsia="Times New Roman"/>
                <w:b/>
                <w:bCs/>
                <w:color w:val="000000"/>
                <w:szCs w:val="24"/>
              </w:rPr>
              <w:t>Frekuensi</w:t>
            </w:r>
          </w:p>
        </w:tc>
        <w:tc>
          <w:tcPr>
            <w:tcW w:w="1540" w:type="dxa"/>
            <w:tcBorders>
              <w:top w:val="double" w:sz="6" w:space="0" w:color="auto"/>
              <w:left w:val="nil"/>
              <w:bottom w:val="double" w:sz="6" w:space="0" w:color="auto"/>
              <w:right w:val="double" w:sz="6" w:space="0" w:color="auto"/>
            </w:tcBorders>
            <w:noWrap/>
            <w:vAlign w:val="center"/>
            <w:hideMark/>
          </w:tcPr>
          <w:p w:rsidR="00AE191D" w:rsidRDefault="00AE191D" w:rsidP="00AE191D">
            <w:pPr>
              <w:spacing w:line="240" w:lineRule="auto"/>
              <w:jc w:val="center"/>
              <w:rPr>
                <w:rFonts w:eastAsia="Times New Roman"/>
                <w:b/>
                <w:bCs/>
                <w:color w:val="000000"/>
                <w:szCs w:val="24"/>
              </w:rPr>
            </w:pPr>
            <w:r>
              <w:rPr>
                <w:rFonts w:eastAsia="Times New Roman"/>
                <w:b/>
                <w:bCs/>
                <w:color w:val="000000"/>
                <w:szCs w:val="24"/>
              </w:rPr>
              <w:t>%</w:t>
            </w:r>
          </w:p>
        </w:tc>
      </w:tr>
      <w:tr w:rsidR="00AE191D" w:rsidTr="00AE191D">
        <w:trPr>
          <w:trHeight w:val="330"/>
          <w:jc w:val="center"/>
        </w:trPr>
        <w:tc>
          <w:tcPr>
            <w:tcW w:w="960" w:type="dxa"/>
            <w:tcBorders>
              <w:top w:val="nil"/>
              <w:left w:val="double" w:sz="6" w:space="0" w:color="auto"/>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1</w:t>
            </w:r>
          </w:p>
        </w:tc>
        <w:tc>
          <w:tcPr>
            <w:tcW w:w="3660" w:type="dxa"/>
            <w:tcBorders>
              <w:top w:val="nil"/>
              <w:left w:val="nil"/>
              <w:bottom w:val="single" w:sz="4" w:space="0" w:color="auto"/>
              <w:right w:val="single" w:sz="4" w:space="0" w:color="auto"/>
            </w:tcBorders>
            <w:noWrap/>
            <w:vAlign w:val="center"/>
            <w:hideMark/>
          </w:tcPr>
          <w:p w:rsidR="00AE191D" w:rsidRPr="00AA20D0" w:rsidRDefault="00AE191D" w:rsidP="00AE191D">
            <w:pPr>
              <w:spacing w:line="240" w:lineRule="auto"/>
              <w:jc w:val="center"/>
              <w:rPr>
                <w:rFonts w:eastAsia="Times New Roman"/>
                <w:color w:val="000000"/>
                <w:szCs w:val="24"/>
                <w:lang w:val="id-ID"/>
              </w:rPr>
            </w:pPr>
            <w:r>
              <w:rPr>
                <w:rFonts w:eastAsia="Times New Roman"/>
                <w:color w:val="000000"/>
                <w:szCs w:val="24"/>
                <w:lang w:val="id-ID"/>
              </w:rPr>
              <w:t>PNS</w:t>
            </w:r>
          </w:p>
        </w:tc>
        <w:tc>
          <w:tcPr>
            <w:tcW w:w="1540" w:type="dxa"/>
            <w:tcBorders>
              <w:top w:val="nil"/>
              <w:left w:val="nil"/>
              <w:bottom w:val="single" w:sz="4" w:space="0" w:color="auto"/>
              <w:right w:val="single" w:sz="4"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8</w:t>
            </w:r>
          </w:p>
        </w:tc>
        <w:tc>
          <w:tcPr>
            <w:tcW w:w="1540" w:type="dxa"/>
            <w:tcBorders>
              <w:top w:val="nil"/>
              <w:left w:val="nil"/>
              <w:bottom w:val="single" w:sz="4" w:space="0" w:color="auto"/>
              <w:right w:val="double" w:sz="6"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8</w:t>
            </w:r>
          </w:p>
        </w:tc>
      </w:tr>
      <w:tr w:rsidR="00AE191D" w:rsidTr="00AE191D">
        <w:trPr>
          <w:trHeight w:val="315"/>
          <w:jc w:val="center"/>
        </w:trPr>
        <w:tc>
          <w:tcPr>
            <w:tcW w:w="960" w:type="dxa"/>
            <w:tcBorders>
              <w:top w:val="nil"/>
              <w:left w:val="double" w:sz="6" w:space="0" w:color="auto"/>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2</w:t>
            </w:r>
          </w:p>
        </w:tc>
        <w:tc>
          <w:tcPr>
            <w:tcW w:w="3660" w:type="dxa"/>
            <w:tcBorders>
              <w:top w:val="nil"/>
              <w:left w:val="nil"/>
              <w:bottom w:val="single" w:sz="4" w:space="0" w:color="auto"/>
              <w:right w:val="single" w:sz="4" w:space="0" w:color="auto"/>
            </w:tcBorders>
            <w:noWrap/>
            <w:vAlign w:val="center"/>
            <w:hideMark/>
          </w:tcPr>
          <w:p w:rsidR="00AE191D" w:rsidRPr="00AA20D0" w:rsidRDefault="00AE191D" w:rsidP="00AE191D">
            <w:pPr>
              <w:spacing w:line="240" w:lineRule="auto"/>
              <w:jc w:val="center"/>
              <w:rPr>
                <w:rFonts w:eastAsia="Times New Roman"/>
                <w:color w:val="000000"/>
                <w:szCs w:val="24"/>
                <w:lang w:val="id-ID"/>
              </w:rPr>
            </w:pPr>
            <w:r>
              <w:rPr>
                <w:rFonts w:eastAsia="Times New Roman"/>
                <w:color w:val="000000"/>
                <w:szCs w:val="24"/>
                <w:lang w:val="id-ID"/>
              </w:rPr>
              <w:t>Karyawan Swasta</w:t>
            </w:r>
          </w:p>
        </w:tc>
        <w:tc>
          <w:tcPr>
            <w:tcW w:w="1540" w:type="dxa"/>
            <w:tcBorders>
              <w:top w:val="nil"/>
              <w:left w:val="nil"/>
              <w:bottom w:val="single" w:sz="4" w:space="0" w:color="auto"/>
              <w:right w:val="single" w:sz="4"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16</w:t>
            </w:r>
          </w:p>
        </w:tc>
        <w:tc>
          <w:tcPr>
            <w:tcW w:w="1540" w:type="dxa"/>
            <w:tcBorders>
              <w:top w:val="nil"/>
              <w:left w:val="nil"/>
              <w:bottom w:val="single" w:sz="4" w:space="0" w:color="auto"/>
              <w:right w:val="double" w:sz="6"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16</w:t>
            </w:r>
          </w:p>
        </w:tc>
      </w:tr>
      <w:tr w:rsidR="00AE191D" w:rsidTr="00AE191D">
        <w:trPr>
          <w:trHeight w:val="315"/>
          <w:jc w:val="center"/>
        </w:trPr>
        <w:tc>
          <w:tcPr>
            <w:tcW w:w="960" w:type="dxa"/>
            <w:tcBorders>
              <w:top w:val="nil"/>
              <w:left w:val="double" w:sz="6" w:space="0" w:color="auto"/>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3</w:t>
            </w:r>
          </w:p>
        </w:tc>
        <w:tc>
          <w:tcPr>
            <w:tcW w:w="3660" w:type="dxa"/>
            <w:tcBorders>
              <w:top w:val="nil"/>
              <w:left w:val="nil"/>
              <w:bottom w:val="single" w:sz="4" w:space="0" w:color="auto"/>
              <w:right w:val="single" w:sz="4" w:space="0" w:color="auto"/>
            </w:tcBorders>
            <w:noWrap/>
            <w:vAlign w:val="center"/>
            <w:hideMark/>
          </w:tcPr>
          <w:p w:rsidR="00AE191D" w:rsidRPr="00AA20D0" w:rsidRDefault="00AE191D" w:rsidP="00AE191D">
            <w:pPr>
              <w:spacing w:line="240" w:lineRule="auto"/>
              <w:jc w:val="center"/>
              <w:rPr>
                <w:rFonts w:eastAsia="Times New Roman"/>
                <w:color w:val="000000"/>
                <w:szCs w:val="24"/>
                <w:lang w:val="id-ID"/>
              </w:rPr>
            </w:pPr>
            <w:r>
              <w:rPr>
                <w:rFonts w:eastAsia="Times New Roman"/>
                <w:color w:val="000000"/>
                <w:szCs w:val="24"/>
                <w:lang w:val="id-ID"/>
              </w:rPr>
              <w:t>Pengusaha/Wirausaha</w:t>
            </w:r>
          </w:p>
        </w:tc>
        <w:tc>
          <w:tcPr>
            <w:tcW w:w="1540" w:type="dxa"/>
            <w:tcBorders>
              <w:top w:val="nil"/>
              <w:left w:val="nil"/>
              <w:bottom w:val="single" w:sz="4" w:space="0" w:color="auto"/>
              <w:right w:val="single" w:sz="4" w:space="0" w:color="auto"/>
            </w:tcBorders>
            <w:noWrap/>
            <w:vAlign w:val="center"/>
            <w:hideMark/>
          </w:tcPr>
          <w:p w:rsidR="00AE191D" w:rsidRPr="00AA20D0" w:rsidRDefault="00AE191D" w:rsidP="00AE191D">
            <w:pPr>
              <w:spacing w:line="240" w:lineRule="auto"/>
              <w:jc w:val="center"/>
              <w:rPr>
                <w:rFonts w:eastAsia="Times New Roman"/>
                <w:color w:val="000000"/>
                <w:szCs w:val="24"/>
                <w:lang w:val="id-ID"/>
              </w:rPr>
            </w:pPr>
            <w:r>
              <w:rPr>
                <w:rFonts w:eastAsia="Times New Roman"/>
                <w:color w:val="000000"/>
                <w:szCs w:val="24"/>
                <w:lang w:val="id-ID"/>
              </w:rPr>
              <w:t>71</w:t>
            </w:r>
          </w:p>
        </w:tc>
        <w:tc>
          <w:tcPr>
            <w:tcW w:w="1540" w:type="dxa"/>
            <w:tcBorders>
              <w:top w:val="nil"/>
              <w:left w:val="nil"/>
              <w:bottom w:val="single" w:sz="4" w:space="0" w:color="auto"/>
              <w:right w:val="double" w:sz="6"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71</w:t>
            </w:r>
          </w:p>
        </w:tc>
      </w:tr>
      <w:tr w:rsidR="00AE191D" w:rsidTr="00AE191D">
        <w:trPr>
          <w:trHeight w:val="315"/>
          <w:jc w:val="center"/>
        </w:trPr>
        <w:tc>
          <w:tcPr>
            <w:tcW w:w="960" w:type="dxa"/>
            <w:tcBorders>
              <w:top w:val="nil"/>
              <w:left w:val="double" w:sz="6" w:space="0" w:color="auto"/>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4</w:t>
            </w:r>
          </w:p>
        </w:tc>
        <w:tc>
          <w:tcPr>
            <w:tcW w:w="3660" w:type="dxa"/>
            <w:tcBorders>
              <w:top w:val="nil"/>
              <w:left w:val="nil"/>
              <w:bottom w:val="single" w:sz="4" w:space="0" w:color="auto"/>
              <w:right w:val="single" w:sz="4" w:space="0" w:color="auto"/>
            </w:tcBorders>
            <w:noWrap/>
            <w:vAlign w:val="center"/>
            <w:hideMark/>
          </w:tcPr>
          <w:p w:rsidR="00AE191D" w:rsidRPr="00AA20D0" w:rsidRDefault="00AE191D" w:rsidP="00AE191D">
            <w:pPr>
              <w:spacing w:line="240" w:lineRule="auto"/>
              <w:jc w:val="center"/>
              <w:rPr>
                <w:rFonts w:eastAsia="Times New Roman"/>
                <w:color w:val="000000"/>
                <w:szCs w:val="24"/>
                <w:lang w:val="id-ID"/>
              </w:rPr>
            </w:pPr>
            <w:r>
              <w:rPr>
                <w:rFonts w:eastAsia="Times New Roman"/>
                <w:color w:val="000000"/>
                <w:szCs w:val="24"/>
                <w:lang w:val="id-ID"/>
              </w:rPr>
              <w:t>Lainnya</w:t>
            </w:r>
          </w:p>
        </w:tc>
        <w:tc>
          <w:tcPr>
            <w:tcW w:w="1540" w:type="dxa"/>
            <w:tcBorders>
              <w:top w:val="nil"/>
              <w:left w:val="nil"/>
              <w:bottom w:val="single" w:sz="4" w:space="0" w:color="auto"/>
              <w:right w:val="single" w:sz="4"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5</w:t>
            </w:r>
          </w:p>
        </w:tc>
        <w:tc>
          <w:tcPr>
            <w:tcW w:w="1540" w:type="dxa"/>
            <w:tcBorders>
              <w:top w:val="nil"/>
              <w:left w:val="nil"/>
              <w:bottom w:val="single" w:sz="4" w:space="0" w:color="auto"/>
              <w:right w:val="double" w:sz="6"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5</w:t>
            </w:r>
          </w:p>
        </w:tc>
      </w:tr>
      <w:tr w:rsidR="00AE191D" w:rsidTr="00AE191D">
        <w:trPr>
          <w:trHeight w:val="330"/>
          <w:jc w:val="center"/>
        </w:trPr>
        <w:tc>
          <w:tcPr>
            <w:tcW w:w="4620" w:type="dxa"/>
            <w:gridSpan w:val="2"/>
            <w:tcBorders>
              <w:top w:val="single" w:sz="4" w:space="0" w:color="auto"/>
              <w:left w:val="double" w:sz="6" w:space="0" w:color="auto"/>
              <w:bottom w:val="double" w:sz="6"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Total</w:t>
            </w:r>
          </w:p>
        </w:tc>
        <w:tc>
          <w:tcPr>
            <w:tcW w:w="1540" w:type="dxa"/>
            <w:tcBorders>
              <w:top w:val="nil"/>
              <w:left w:val="nil"/>
              <w:bottom w:val="double" w:sz="6"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100</w:t>
            </w:r>
          </w:p>
        </w:tc>
        <w:tc>
          <w:tcPr>
            <w:tcW w:w="1540" w:type="dxa"/>
            <w:tcBorders>
              <w:top w:val="nil"/>
              <w:left w:val="nil"/>
              <w:bottom w:val="double" w:sz="6" w:space="0" w:color="auto"/>
              <w:right w:val="double" w:sz="6"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100</w:t>
            </w:r>
          </w:p>
        </w:tc>
      </w:tr>
    </w:tbl>
    <w:p w:rsidR="00AE191D" w:rsidRDefault="00AE191D" w:rsidP="00AE191D">
      <w:pPr>
        <w:spacing w:line="240" w:lineRule="auto"/>
        <w:ind w:firstLine="720"/>
        <w:jc w:val="center"/>
        <w:rPr>
          <w:b/>
          <w:szCs w:val="24"/>
          <w:lang w:val="id-ID"/>
        </w:rPr>
      </w:pPr>
      <w:r>
        <w:rPr>
          <w:b/>
          <w:szCs w:val="24"/>
        </w:rPr>
        <w:t>Sumber: Pengolahan Data Kuesioner 2019</w:t>
      </w:r>
    </w:p>
    <w:p w:rsidR="00AE191D" w:rsidRDefault="00AE191D" w:rsidP="00AE191D">
      <w:pPr>
        <w:spacing w:line="240" w:lineRule="auto"/>
        <w:ind w:firstLine="720"/>
        <w:jc w:val="both"/>
        <w:rPr>
          <w:color w:val="000000"/>
          <w:lang w:val="id-ID"/>
        </w:rPr>
      </w:pPr>
      <w:r w:rsidRPr="00AA20D0">
        <w:rPr>
          <w:color w:val="000000"/>
        </w:rPr>
        <w:t>Berikut ini adalah deskripsi responden d</w:t>
      </w:r>
      <w:r>
        <w:rPr>
          <w:color w:val="000000"/>
        </w:rPr>
        <w:t>alam penelitian ini berdasarkan</w:t>
      </w:r>
      <w:r>
        <w:rPr>
          <w:color w:val="000000"/>
          <w:lang w:val="id-ID"/>
        </w:rPr>
        <w:t xml:space="preserve"> lamanya menjadi anggota BMT </w:t>
      </w:r>
      <w:proofErr w:type="gramStart"/>
      <w:r>
        <w:rPr>
          <w:color w:val="000000"/>
          <w:lang w:val="id-ID"/>
        </w:rPr>
        <w:t>itQan  dapat</w:t>
      </w:r>
      <w:proofErr w:type="gramEnd"/>
      <w:r>
        <w:rPr>
          <w:color w:val="000000"/>
          <w:lang w:val="id-ID"/>
        </w:rPr>
        <w:t xml:space="preserve"> dilihat pada tabel 4.5 sebagai berikut </w:t>
      </w:r>
      <w:r w:rsidRPr="00AA20D0">
        <w:rPr>
          <w:color w:val="000000"/>
        </w:rPr>
        <w:t>:</w:t>
      </w:r>
    </w:p>
    <w:p w:rsidR="00AE191D" w:rsidRPr="00AA20D0" w:rsidRDefault="00AE191D" w:rsidP="00AE191D">
      <w:pPr>
        <w:spacing w:line="240" w:lineRule="auto"/>
        <w:jc w:val="center"/>
        <w:rPr>
          <w:b/>
          <w:szCs w:val="24"/>
          <w:lang w:val="id-ID"/>
        </w:rPr>
      </w:pPr>
      <w:r>
        <w:rPr>
          <w:b/>
          <w:szCs w:val="24"/>
        </w:rPr>
        <w:t>Tabel 4.</w:t>
      </w:r>
      <w:r>
        <w:rPr>
          <w:b/>
          <w:szCs w:val="24"/>
          <w:lang w:val="id-ID"/>
        </w:rPr>
        <w:t>5</w:t>
      </w:r>
    </w:p>
    <w:p w:rsidR="00AE191D" w:rsidRPr="0020027B" w:rsidRDefault="00AE191D" w:rsidP="00AE191D">
      <w:pPr>
        <w:spacing w:line="240" w:lineRule="auto"/>
        <w:jc w:val="center"/>
        <w:rPr>
          <w:b/>
          <w:szCs w:val="24"/>
          <w:lang w:val="id-ID"/>
        </w:rPr>
      </w:pPr>
      <w:r>
        <w:rPr>
          <w:b/>
          <w:szCs w:val="24"/>
        </w:rPr>
        <w:t xml:space="preserve">Karakteristik Responden Berdasarkan </w:t>
      </w:r>
      <w:r w:rsidRPr="0020027B">
        <w:rPr>
          <w:b/>
          <w:color w:val="000000"/>
        </w:rPr>
        <w:t>Lamanya Menjadi Anggota BMT ItQan</w:t>
      </w:r>
    </w:p>
    <w:tbl>
      <w:tblPr>
        <w:tblW w:w="7700" w:type="dxa"/>
        <w:jc w:val="center"/>
        <w:tblLook w:val="04A0"/>
      </w:tblPr>
      <w:tblGrid>
        <w:gridCol w:w="960"/>
        <w:gridCol w:w="3660"/>
        <w:gridCol w:w="1540"/>
        <w:gridCol w:w="1540"/>
      </w:tblGrid>
      <w:tr w:rsidR="00AE191D" w:rsidTr="00AE191D">
        <w:trPr>
          <w:trHeight w:val="345"/>
          <w:jc w:val="center"/>
        </w:trPr>
        <w:tc>
          <w:tcPr>
            <w:tcW w:w="960" w:type="dxa"/>
            <w:tcBorders>
              <w:top w:val="double" w:sz="6" w:space="0" w:color="auto"/>
              <w:left w:val="double" w:sz="6" w:space="0" w:color="auto"/>
              <w:bottom w:val="double" w:sz="6" w:space="0" w:color="auto"/>
              <w:right w:val="single" w:sz="4" w:space="0" w:color="auto"/>
            </w:tcBorders>
            <w:noWrap/>
            <w:vAlign w:val="center"/>
            <w:hideMark/>
          </w:tcPr>
          <w:p w:rsidR="00AE191D" w:rsidRDefault="00AE191D" w:rsidP="00AE191D">
            <w:pPr>
              <w:spacing w:line="240" w:lineRule="auto"/>
              <w:jc w:val="center"/>
              <w:rPr>
                <w:rFonts w:eastAsia="Times New Roman"/>
                <w:b/>
                <w:bCs/>
                <w:color w:val="000000"/>
                <w:szCs w:val="24"/>
              </w:rPr>
            </w:pPr>
            <w:r>
              <w:rPr>
                <w:rFonts w:eastAsia="Times New Roman"/>
                <w:b/>
                <w:bCs/>
                <w:color w:val="000000"/>
                <w:szCs w:val="24"/>
              </w:rPr>
              <w:t>No</w:t>
            </w:r>
          </w:p>
        </w:tc>
        <w:tc>
          <w:tcPr>
            <w:tcW w:w="3660" w:type="dxa"/>
            <w:tcBorders>
              <w:top w:val="double" w:sz="6" w:space="0" w:color="auto"/>
              <w:left w:val="nil"/>
              <w:bottom w:val="double" w:sz="6" w:space="0" w:color="auto"/>
              <w:right w:val="single" w:sz="4" w:space="0" w:color="auto"/>
            </w:tcBorders>
            <w:noWrap/>
            <w:vAlign w:val="center"/>
            <w:hideMark/>
          </w:tcPr>
          <w:p w:rsidR="00AE191D" w:rsidRDefault="00AE191D" w:rsidP="00AE191D">
            <w:pPr>
              <w:spacing w:line="240" w:lineRule="auto"/>
              <w:jc w:val="center"/>
              <w:rPr>
                <w:rFonts w:eastAsia="Times New Roman"/>
                <w:b/>
                <w:bCs/>
                <w:color w:val="000000"/>
                <w:szCs w:val="24"/>
              </w:rPr>
            </w:pPr>
            <w:r>
              <w:rPr>
                <w:rFonts w:eastAsia="Times New Roman"/>
                <w:b/>
                <w:bCs/>
                <w:color w:val="000000"/>
                <w:szCs w:val="24"/>
              </w:rPr>
              <w:t>Pendidikan</w:t>
            </w:r>
          </w:p>
        </w:tc>
        <w:tc>
          <w:tcPr>
            <w:tcW w:w="1540" w:type="dxa"/>
            <w:tcBorders>
              <w:top w:val="double" w:sz="6" w:space="0" w:color="auto"/>
              <w:left w:val="nil"/>
              <w:bottom w:val="double" w:sz="6" w:space="0" w:color="auto"/>
              <w:right w:val="single" w:sz="4" w:space="0" w:color="auto"/>
            </w:tcBorders>
            <w:noWrap/>
            <w:vAlign w:val="center"/>
            <w:hideMark/>
          </w:tcPr>
          <w:p w:rsidR="00AE191D" w:rsidRDefault="00AE191D" w:rsidP="00AE191D">
            <w:pPr>
              <w:spacing w:line="240" w:lineRule="auto"/>
              <w:jc w:val="center"/>
              <w:rPr>
                <w:rFonts w:eastAsia="Times New Roman"/>
                <w:b/>
                <w:bCs/>
                <w:color w:val="000000"/>
                <w:szCs w:val="24"/>
              </w:rPr>
            </w:pPr>
            <w:r>
              <w:rPr>
                <w:rFonts w:eastAsia="Times New Roman"/>
                <w:b/>
                <w:bCs/>
                <w:color w:val="000000"/>
                <w:szCs w:val="24"/>
              </w:rPr>
              <w:t>Frekuensi</w:t>
            </w:r>
          </w:p>
        </w:tc>
        <w:tc>
          <w:tcPr>
            <w:tcW w:w="1540" w:type="dxa"/>
            <w:tcBorders>
              <w:top w:val="double" w:sz="6" w:space="0" w:color="auto"/>
              <w:left w:val="nil"/>
              <w:bottom w:val="double" w:sz="6" w:space="0" w:color="auto"/>
              <w:right w:val="double" w:sz="6" w:space="0" w:color="auto"/>
            </w:tcBorders>
            <w:noWrap/>
            <w:vAlign w:val="center"/>
            <w:hideMark/>
          </w:tcPr>
          <w:p w:rsidR="00AE191D" w:rsidRDefault="00AE191D" w:rsidP="00AE191D">
            <w:pPr>
              <w:spacing w:line="240" w:lineRule="auto"/>
              <w:jc w:val="center"/>
              <w:rPr>
                <w:rFonts w:eastAsia="Times New Roman"/>
                <w:b/>
                <w:bCs/>
                <w:color w:val="000000"/>
                <w:szCs w:val="24"/>
              </w:rPr>
            </w:pPr>
            <w:r>
              <w:rPr>
                <w:rFonts w:eastAsia="Times New Roman"/>
                <w:b/>
                <w:bCs/>
                <w:color w:val="000000"/>
                <w:szCs w:val="24"/>
              </w:rPr>
              <w:t>%</w:t>
            </w:r>
          </w:p>
        </w:tc>
      </w:tr>
      <w:tr w:rsidR="00AE191D" w:rsidTr="00AE191D">
        <w:trPr>
          <w:trHeight w:val="330"/>
          <w:jc w:val="center"/>
        </w:trPr>
        <w:tc>
          <w:tcPr>
            <w:tcW w:w="960" w:type="dxa"/>
            <w:tcBorders>
              <w:top w:val="nil"/>
              <w:left w:val="double" w:sz="6" w:space="0" w:color="auto"/>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1</w:t>
            </w:r>
          </w:p>
        </w:tc>
        <w:tc>
          <w:tcPr>
            <w:tcW w:w="3660" w:type="dxa"/>
            <w:tcBorders>
              <w:top w:val="nil"/>
              <w:left w:val="nil"/>
              <w:bottom w:val="single" w:sz="4" w:space="0" w:color="auto"/>
              <w:right w:val="single" w:sz="4" w:space="0" w:color="auto"/>
            </w:tcBorders>
            <w:noWrap/>
            <w:vAlign w:val="center"/>
            <w:hideMark/>
          </w:tcPr>
          <w:p w:rsidR="00AE191D" w:rsidRPr="00AA20D0" w:rsidRDefault="00AE191D" w:rsidP="00AE191D">
            <w:pPr>
              <w:spacing w:line="240" w:lineRule="auto"/>
              <w:jc w:val="center"/>
              <w:rPr>
                <w:rFonts w:eastAsia="Times New Roman"/>
                <w:color w:val="000000"/>
                <w:szCs w:val="24"/>
                <w:lang w:val="id-ID"/>
              </w:rPr>
            </w:pPr>
            <w:r>
              <w:rPr>
                <w:rFonts w:eastAsia="Times New Roman"/>
                <w:color w:val="000000"/>
                <w:szCs w:val="24"/>
                <w:lang w:val="id-ID"/>
              </w:rPr>
              <w:t>≤ 1 Tahun</w:t>
            </w:r>
          </w:p>
        </w:tc>
        <w:tc>
          <w:tcPr>
            <w:tcW w:w="1540" w:type="dxa"/>
            <w:tcBorders>
              <w:top w:val="nil"/>
              <w:left w:val="nil"/>
              <w:bottom w:val="single" w:sz="4" w:space="0" w:color="auto"/>
              <w:right w:val="single" w:sz="4"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21</w:t>
            </w:r>
          </w:p>
        </w:tc>
        <w:tc>
          <w:tcPr>
            <w:tcW w:w="1540" w:type="dxa"/>
            <w:tcBorders>
              <w:top w:val="nil"/>
              <w:left w:val="nil"/>
              <w:bottom w:val="single" w:sz="4" w:space="0" w:color="auto"/>
              <w:right w:val="double" w:sz="6"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21</w:t>
            </w:r>
          </w:p>
        </w:tc>
      </w:tr>
      <w:tr w:rsidR="00AE191D" w:rsidTr="00AE191D">
        <w:trPr>
          <w:trHeight w:val="315"/>
          <w:jc w:val="center"/>
        </w:trPr>
        <w:tc>
          <w:tcPr>
            <w:tcW w:w="960" w:type="dxa"/>
            <w:tcBorders>
              <w:top w:val="nil"/>
              <w:left w:val="double" w:sz="6" w:space="0" w:color="auto"/>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2</w:t>
            </w:r>
          </w:p>
        </w:tc>
        <w:tc>
          <w:tcPr>
            <w:tcW w:w="3660" w:type="dxa"/>
            <w:tcBorders>
              <w:top w:val="nil"/>
              <w:left w:val="nil"/>
              <w:bottom w:val="single" w:sz="4" w:space="0" w:color="auto"/>
              <w:right w:val="single" w:sz="4" w:space="0" w:color="auto"/>
            </w:tcBorders>
            <w:noWrap/>
            <w:vAlign w:val="center"/>
            <w:hideMark/>
          </w:tcPr>
          <w:p w:rsidR="00AE191D" w:rsidRPr="00AA20D0" w:rsidRDefault="00AE191D" w:rsidP="00AE191D">
            <w:pPr>
              <w:spacing w:line="240" w:lineRule="auto"/>
              <w:jc w:val="center"/>
              <w:rPr>
                <w:rFonts w:eastAsia="Times New Roman"/>
                <w:color w:val="000000"/>
                <w:szCs w:val="24"/>
                <w:lang w:val="id-ID"/>
              </w:rPr>
            </w:pPr>
            <w:r>
              <w:rPr>
                <w:rFonts w:eastAsia="Times New Roman"/>
                <w:color w:val="000000"/>
                <w:szCs w:val="24"/>
                <w:lang w:val="id-ID"/>
              </w:rPr>
              <w:t>1–3 Tahun</w:t>
            </w:r>
          </w:p>
        </w:tc>
        <w:tc>
          <w:tcPr>
            <w:tcW w:w="1540" w:type="dxa"/>
            <w:tcBorders>
              <w:top w:val="nil"/>
              <w:left w:val="nil"/>
              <w:bottom w:val="single" w:sz="4" w:space="0" w:color="auto"/>
              <w:right w:val="single" w:sz="4"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25</w:t>
            </w:r>
          </w:p>
        </w:tc>
        <w:tc>
          <w:tcPr>
            <w:tcW w:w="1540" w:type="dxa"/>
            <w:tcBorders>
              <w:top w:val="nil"/>
              <w:left w:val="nil"/>
              <w:bottom w:val="single" w:sz="4" w:space="0" w:color="auto"/>
              <w:right w:val="double" w:sz="6"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25</w:t>
            </w:r>
          </w:p>
        </w:tc>
      </w:tr>
      <w:tr w:rsidR="00AE191D" w:rsidTr="00AE191D">
        <w:trPr>
          <w:trHeight w:val="315"/>
          <w:jc w:val="center"/>
        </w:trPr>
        <w:tc>
          <w:tcPr>
            <w:tcW w:w="960" w:type="dxa"/>
            <w:tcBorders>
              <w:top w:val="nil"/>
              <w:left w:val="double" w:sz="6" w:space="0" w:color="auto"/>
              <w:bottom w:val="single" w:sz="4"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3</w:t>
            </w:r>
          </w:p>
        </w:tc>
        <w:tc>
          <w:tcPr>
            <w:tcW w:w="3660" w:type="dxa"/>
            <w:tcBorders>
              <w:top w:val="nil"/>
              <w:left w:val="nil"/>
              <w:bottom w:val="single" w:sz="4" w:space="0" w:color="auto"/>
              <w:right w:val="single" w:sz="4" w:space="0" w:color="auto"/>
            </w:tcBorders>
            <w:noWrap/>
            <w:vAlign w:val="center"/>
            <w:hideMark/>
          </w:tcPr>
          <w:p w:rsidR="00AE191D" w:rsidRPr="00AA20D0" w:rsidRDefault="00AE191D" w:rsidP="00AE191D">
            <w:pPr>
              <w:spacing w:line="240" w:lineRule="auto"/>
              <w:jc w:val="center"/>
              <w:rPr>
                <w:rFonts w:eastAsia="Times New Roman"/>
                <w:color w:val="000000"/>
                <w:szCs w:val="24"/>
                <w:lang w:val="id-ID"/>
              </w:rPr>
            </w:pPr>
            <w:r>
              <w:rPr>
                <w:rFonts w:eastAsia="Times New Roman"/>
                <w:color w:val="000000"/>
                <w:szCs w:val="24"/>
                <w:lang w:val="id-ID"/>
              </w:rPr>
              <w:t xml:space="preserve">≥ 3 tahun </w:t>
            </w:r>
          </w:p>
        </w:tc>
        <w:tc>
          <w:tcPr>
            <w:tcW w:w="1540" w:type="dxa"/>
            <w:tcBorders>
              <w:top w:val="nil"/>
              <w:left w:val="nil"/>
              <w:bottom w:val="single" w:sz="4" w:space="0" w:color="auto"/>
              <w:right w:val="single" w:sz="4" w:space="0" w:color="auto"/>
            </w:tcBorders>
            <w:noWrap/>
            <w:vAlign w:val="center"/>
            <w:hideMark/>
          </w:tcPr>
          <w:p w:rsidR="00AE191D" w:rsidRPr="00AA20D0" w:rsidRDefault="00AE191D" w:rsidP="00AE191D">
            <w:pPr>
              <w:spacing w:line="240" w:lineRule="auto"/>
              <w:jc w:val="center"/>
              <w:rPr>
                <w:rFonts w:eastAsia="Times New Roman"/>
                <w:color w:val="000000"/>
                <w:szCs w:val="24"/>
                <w:lang w:val="id-ID"/>
              </w:rPr>
            </w:pPr>
            <w:r>
              <w:rPr>
                <w:rFonts w:eastAsia="Times New Roman"/>
                <w:color w:val="000000"/>
                <w:szCs w:val="24"/>
                <w:lang w:val="id-ID"/>
              </w:rPr>
              <w:t>54</w:t>
            </w:r>
          </w:p>
        </w:tc>
        <w:tc>
          <w:tcPr>
            <w:tcW w:w="1540" w:type="dxa"/>
            <w:tcBorders>
              <w:top w:val="nil"/>
              <w:left w:val="nil"/>
              <w:bottom w:val="single" w:sz="4" w:space="0" w:color="auto"/>
              <w:right w:val="double" w:sz="6" w:space="0" w:color="auto"/>
            </w:tcBorders>
            <w:noWrap/>
            <w:vAlign w:val="center"/>
            <w:hideMark/>
          </w:tcPr>
          <w:p w:rsidR="00AE191D" w:rsidRPr="00F15947" w:rsidRDefault="00AE191D" w:rsidP="00AE191D">
            <w:pPr>
              <w:spacing w:line="240" w:lineRule="auto"/>
              <w:jc w:val="center"/>
              <w:rPr>
                <w:rFonts w:eastAsia="Times New Roman"/>
                <w:color w:val="000000"/>
                <w:szCs w:val="24"/>
                <w:lang w:val="id-ID"/>
              </w:rPr>
            </w:pPr>
            <w:r>
              <w:rPr>
                <w:rFonts w:eastAsia="Times New Roman"/>
                <w:color w:val="000000"/>
                <w:szCs w:val="24"/>
                <w:lang w:val="id-ID"/>
              </w:rPr>
              <w:t>54</w:t>
            </w:r>
          </w:p>
        </w:tc>
      </w:tr>
      <w:tr w:rsidR="00AE191D" w:rsidTr="00AE191D">
        <w:trPr>
          <w:trHeight w:val="330"/>
          <w:jc w:val="center"/>
        </w:trPr>
        <w:tc>
          <w:tcPr>
            <w:tcW w:w="4620" w:type="dxa"/>
            <w:gridSpan w:val="2"/>
            <w:tcBorders>
              <w:top w:val="single" w:sz="4" w:space="0" w:color="auto"/>
              <w:left w:val="double" w:sz="6" w:space="0" w:color="auto"/>
              <w:bottom w:val="double" w:sz="6"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Total</w:t>
            </w:r>
          </w:p>
        </w:tc>
        <w:tc>
          <w:tcPr>
            <w:tcW w:w="1540" w:type="dxa"/>
            <w:tcBorders>
              <w:top w:val="nil"/>
              <w:left w:val="nil"/>
              <w:bottom w:val="double" w:sz="6" w:space="0" w:color="auto"/>
              <w:right w:val="single" w:sz="4"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100</w:t>
            </w:r>
          </w:p>
        </w:tc>
        <w:tc>
          <w:tcPr>
            <w:tcW w:w="1540" w:type="dxa"/>
            <w:tcBorders>
              <w:top w:val="nil"/>
              <w:left w:val="nil"/>
              <w:bottom w:val="double" w:sz="6" w:space="0" w:color="auto"/>
              <w:right w:val="double" w:sz="6" w:space="0" w:color="auto"/>
            </w:tcBorders>
            <w:noWrap/>
            <w:vAlign w:val="center"/>
            <w:hideMark/>
          </w:tcPr>
          <w:p w:rsidR="00AE191D" w:rsidRDefault="00AE191D" w:rsidP="00AE191D">
            <w:pPr>
              <w:spacing w:line="240" w:lineRule="auto"/>
              <w:jc w:val="center"/>
              <w:rPr>
                <w:rFonts w:eastAsia="Times New Roman"/>
                <w:color w:val="000000"/>
                <w:szCs w:val="24"/>
              </w:rPr>
            </w:pPr>
            <w:r>
              <w:rPr>
                <w:rFonts w:eastAsia="Times New Roman"/>
                <w:color w:val="000000"/>
                <w:szCs w:val="24"/>
              </w:rPr>
              <w:t>100</w:t>
            </w:r>
          </w:p>
        </w:tc>
      </w:tr>
    </w:tbl>
    <w:p w:rsidR="00367B3E" w:rsidRPr="00AE191D" w:rsidRDefault="00AE191D" w:rsidP="00AE191D">
      <w:pPr>
        <w:spacing w:line="240" w:lineRule="auto"/>
        <w:ind w:firstLine="720"/>
        <w:jc w:val="center"/>
        <w:rPr>
          <w:b/>
          <w:szCs w:val="24"/>
        </w:rPr>
      </w:pPr>
      <w:r>
        <w:rPr>
          <w:b/>
          <w:szCs w:val="24"/>
        </w:rPr>
        <w:t>Sumber: Pengolahan Data Kuesioner 2019</w:t>
      </w:r>
    </w:p>
    <w:p w:rsidR="00AE191D" w:rsidRPr="00FF068A" w:rsidRDefault="00AE191D" w:rsidP="00AE191D">
      <w:pPr>
        <w:spacing w:line="240" w:lineRule="auto"/>
        <w:jc w:val="both"/>
        <w:rPr>
          <w:b/>
          <w:bCs/>
          <w:szCs w:val="24"/>
        </w:rPr>
      </w:pPr>
      <w:r w:rsidRPr="00CF0E3F">
        <w:rPr>
          <w:b/>
          <w:bCs/>
          <w:szCs w:val="24"/>
          <w:lang w:val="id-ID"/>
        </w:rPr>
        <w:t>Uji Validitas</w:t>
      </w:r>
      <w:r>
        <w:rPr>
          <w:b/>
          <w:bCs/>
          <w:szCs w:val="24"/>
          <w:lang w:val="id-ID"/>
        </w:rPr>
        <w:t xml:space="preserve"> dan Reliablitas</w:t>
      </w:r>
    </w:p>
    <w:p w:rsidR="00FF068A" w:rsidRDefault="00FF068A" w:rsidP="00AE191D">
      <w:pPr>
        <w:spacing w:line="240" w:lineRule="auto"/>
        <w:jc w:val="both"/>
        <w:rPr>
          <w:szCs w:val="24"/>
        </w:rPr>
      </w:pPr>
      <w:r w:rsidRPr="00CF0E3F">
        <w:rPr>
          <w:b/>
          <w:bCs/>
          <w:szCs w:val="24"/>
          <w:lang w:val="id-ID"/>
        </w:rPr>
        <w:t>Validitas</w:t>
      </w:r>
    </w:p>
    <w:p w:rsidR="00AE191D" w:rsidRPr="00FF068A" w:rsidRDefault="00AE191D" w:rsidP="00AE191D">
      <w:pPr>
        <w:spacing w:line="240" w:lineRule="auto"/>
        <w:jc w:val="both"/>
        <w:rPr>
          <w:szCs w:val="24"/>
        </w:rPr>
      </w:pPr>
      <w:proofErr w:type="gramStart"/>
      <w:r>
        <w:rPr>
          <w:szCs w:val="24"/>
        </w:rPr>
        <w:t>Uji validitas bertujuan untuk mengukur kualitas instrumen yang digunakan dan menunjukan tingkat kevaliditasan suatu instrumen, serta baik atau tidaknya konsep yang dapat didefinisikan oleh suatu ukuran.</w:t>
      </w:r>
      <w:proofErr w:type="gramEnd"/>
      <w:r>
        <w:rPr>
          <w:szCs w:val="24"/>
        </w:rPr>
        <w:t xml:space="preserve"> Statistik yang digunakan </w:t>
      </w:r>
      <w:proofErr w:type="gramStart"/>
      <w:r>
        <w:rPr>
          <w:szCs w:val="24"/>
        </w:rPr>
        <w:t>dalam  pengujian</w:t>
      </w:r>
      <w:proofErr w:type="gramEnd"/>
      <w:r>
        <w:rPr>
          <w:szCs w:val="24"/>
        </w:rPr>
        <w:t xml:space="preserve"> validitas ini yaitu dengan menggunakan korelasi</w:t>
      </w:r>
      <w:r>
        <w:rPr>
          <w:i/>
          <w:szCs w:val="24"/>
        </w:rPr>
        <w:t xml:space="preserve">Product Pearson Moment. </w:t>
      </w:r>
      <w:r>
        <w:rPr>
          <w:szCs w:val="24"/>
        </w:rPr>
        <w:t>Pengujian signifikansi dilakukan dengan kriteria menggunakan r tabel pada tingkat signifikansi 0</w:t>
      </w:r>
      <w:proofErr w:type="gramStart"/>
      <w:r>
        <w:rPr>
          <w:szCs w:val="24"/>
        </w:rPr>
        <w:t>,05</w:t>
      </w:r>
      <w:proofErr w:type="gramEnd"/>
      <w:r>
        <w:rPr>
          <w:szCs w:val="24"/>
        </w:rPr>
        <w:t xml:space="preserve">% dengan uji 2 sisi. Jika nilai positif dan r hitung ≥ r tabel </w:t>
      </w:r>
      <w:proofErr w:type="gramStart"/>
      <w:r>
        <w:rPr>
          <w:szCs w:val="24"/>
        </w:rPr>
        <w:t xml:space="preserve">maka  </w:t>
      </w:r>
      <w:r>
        <w:rPr>
          <w:i/>
          <w:szCs w:val="24"/>
        </w:rPr>
        <w:t>item</w:t>
      </w:r>
      <w:proofErr w:type="gramEnd"/>
      <w:r>
        <w:rPr>
          <w:i/>
          <w:szCs w:val="24"/>
        </w:rPr>
        <w:t xml:space="preserve"> </w:t>
      </w:r>
      <w:r>
        <w:rPr>
          <w:szCs w:val="24"/>
        </w:rPr>
        <w:t xml:space="preserve">dapat dinyatakan valid, sedangkan jika r hitung &lt; r tabel maka </w:t>
      </w:r>
      <w:r>
        <w:rPr>
          <w:i/>
          <w:szCs w:val="24"/>
        </w:rPr>
        <w:t>item</w:t>
      </w:r>
      <w:r>
        <w:rPr>
          <w:szCs w:val="24"/>
        </w:rPr>
        <w:t xml:space="preserve"> dinyatakan tidak valid. Nilai r tabel untuk n =100 dengan taraf signifikansi 0</w:t>
      </w:r>
      <w:proofErr w:type="gramStart"/>
      <w:r>
        <w:rPr>
          <w:szCs w:val="24"/>
        </w:rPr>
        <w:t>,05</w:t>
      </w:r>
      <w:proofErr w:type="gramEnd"/>
      <w:r>
        <w:rPr>
          <w:szCs w:val="24"/>
        </w:rPr>
        <w:t xml:space="preserve">% adalah 0,1966.  Hasil pengujian </w:t>
      </w:r>
      <w:proofErr w:type="gramStart"/>
      <w:r>
        <w:rPr>
          <w:szCs w:val="24"/>
        </w:rPr>
        <w:t>validitas  sebagai</w:t>
      </w:r>
      <w:proofErr w:type="gramEnd"/>
      <w:r>
        <w:rPr>
          <w:szCs w:val="24"/>
        </w:rPr>
        <w:t xml:space="preserve"> berikut:</w:t>
      </w:r>
    </w:p>
    <w:p w:rsidR="00AE191D" w:rsidRPr="00566B6B" w:rsidRDefault="00AE191D" w:rsidP="00AE191D">
      <w:pPr>
        <w:spacing w:line="240" w:lineRule="auto"/>
        <w:jc w:val="center"/>
        <w:rPr>
          <w:b/>
          <w:bCs/>
          <w:szCs w:val="24"/>
          <w:lang w:val="id-ID"/>
        </w:rPr>
      </w:pPr>
      <w:r>
        <w:rPr>
          <w:b/>
          <w:bCs/>
          <w:szCs w:val="24"/>
          <w:lang w:val="id-ID"/>
        </w:rPr>
        <w:t>Tabel 4.6</w:t>
      </w:r>
    </w:p>
    <w:p w:rsidR="00AE191D" w:rsidRPr="00601421" w:rsidRDefault="00AE191D" w:rsidP="00AE191D">
      <w:pPr>
        <w:spacing w:line="240" w:lineRule="auto"/>
        <w:jc w:val="center"/>
        <w:rPr>
          <w:b/>
          <w:lang w:val="id-ID"/>
        </w:rPr>
      </w:pPr>
      <w:r w:rsidRPr="00871A91">
        <w:rPr>
          <w:b/>
        </w:rPr>
        <w:t xml:space="preserve">Hasil Uji Validitas </w:t>
      </w:r>
      <w:r>
        <w:rPr>
          <w:b/>
        </w:rPr>
        <w:t xml:space="preserve">Variabel </w:t>
      </w:r>
      <w:r>
        <w:rPr>
          <w:b/>
          <w:lang w:val="id-ID"/>
        </w:rPr>
        <w:t>Pelayanan</w:t>
      </w:r>
    </w:p>
    <w:tbl>
      <w:tblPr>
        <w:tblW w:w="7580" w:type="dxa"/>
        <w:jc w:val="center"/>
        <w:tblLook w:val="04A0"/>
      </w:tblPr>
      <w:tblGrid>
        <w:gridCol w:w="1987"/>
        <w:gridCol w:w="1403"/>
        <w:gridCol w:w="1380"/>
        <w:gridCol w:w="1380"/>
        <w:gridCol w:w="1430"/>
      </w:tblGrid>
      <w:tr w:rsidR="00AE191D" w:rsidRPr="00F96B57" w:rsidTr="00AE191D">
        <w:trPr>
          <w:trHeight w:val="660"/>
          <w:jc w:val="center"/>
        </w:trPr>
        <w:tc>
          <w:tcPr>
            <w:tcW w:w="1987" w:type="dxa"/>
            <w:tcBorders>
              <w:top w:val="double" w:sz="6" w:space="0" w:color="auto"/>
              <w:left w:val="double" w:sz="6" w:space="0" w:color="auto"/>
              <w:bottom w:val="single" w:sz="4" w:space="0" w:color="auto"/>
              <w:right w:val="single" w:sz="4" w:space="0" w:color="auto"/>
            </w:tcBorders>
            <w:shd w:val="clear" w:color="auto" w:fill="auto"/>
            <w:vAlign w:val="center"/>
            <w:hideMark/>
          </w:tcPr>
          <w:p w:rsidR="00AE191D" w:rsidRPr="00F96B57" w:rsidRDefault="00AE191D" w:rsidP="00AE191D">
            <w:pPr>
              <w:spacing w:line="240" w:lineRule="auto"/>
              <w:jc w:val="center"/>
              <w:rPr>
                <w:rFonts w:eastAsia="Times New Roman"/>
                <w:b/>
                <w:bCs/>
                <w:color w:val="000000"/>
                <w:szCs w:val="24"/>
              </w:rPr>
            </w:pPr>
            <w:r w:rsidRPr="00F96B57">
              <w:rPr>
                <w:rFonts w:eastAsia="Times New Roman"/>
                <w:b/>
                <w:bCs/>
                <w:color w:val="000000"/>
                <w:szCs w:val="24"/>
              </w:rPr>
              <w:t>Variabel</w:t>
            </w:r>
          </w:p>
        </w:tc>
        <w:tc>
          <w:tcPr>
            <w:tcW w:w="1403" w:type="dxa"/>
            <w:tcBorders>
              <w:top w:val="double" w:sz="6" w:space="0" w:color="auto"/>
              <w:left w:val="nil"/>
              <w:bottom w:val="double" w:sz="6" w:space="0" w:color="auto"/>
              <w:right w:val="single" w:sz="4" w:space="0" w:color="auto"/>
            </w:tcBorders>
            <w:shd w:val="clear" w:color="auto" w:fill="auto"/>
            <w:vAlign w:val="center"/>
            <w:hideMark/>
          </w:tcPr>
          <w:p w:rsidR="00AE191D" w:rsidRPr="00F96B57" w:rsidRDefault="00AE191D" w:rsidP="00AE191D">
            <w:pPr>
              <w:spacing w:line="240" w:lineRule="auto"/>
              <w:jc w:val="center"/>
              <w:rPr>
                <w:rFonts w:eastAsia="Times New Roman"/>
                <w:b/>
                <w:bCs/>
                <w:color w:val="000000"/>
                <w:szCs w:val="24"/>
              </w:rPr>
            </w:pPr>
            <w:r w:rsidRPr="00F96B57">
              <w:rPr>
                <w:rFonts w:eastAsia="Times New Roman"/>
                <w:b/>
                <w:bCs/>
                <w:color w:val="000000"/>
                <w:szCs w:val="24"/>
              </w:rPr>
              <w:t>Butir Pernyataan</w:t>
            </w:r>
          </w:p>
        </w:tc>
        <w:tc>
          <w:tcPr>
            <w:tcW w:w="1380" w:type="dxa"/>
            <w:tcBorders>
              <w:top w:val="double" w:sz="6" w:space="0" w:color="auto"/>
              <w:left w:val="nil"/>
              <w:bottom w:val="double" w:sz="6" w:space="0" w:color="auto"/>
              <w:right w:val="single" w:sz="4" w:space="0" w:color="auto"/>
            </w:tcBorders>
            <w:shd w:val="clear" w:color="auto" w:fill="auto"/>
            <w:vAlign w:val="center"/>
            <w:hideMark/>
          </w:tcPr>
          <w:p w:rsidR="00AE191D" w:rsidRPr="00F96B57" w:rsidRDefault="00AE191D" w:rsidP="00AE191D">
            <w:pPr>
              <w:spacing w:line="240" w:lineRule="auto"/>
              <w:jc w:val="center"/>
              <w:rPr>
                <w:rFonts w:eastAsia="Times New Roman"/>
                <w:b/>
                <w:bCs/>
                <w:color w:val="000000"/>
                <w:szCs w:val="24"/>
              </w:rPr>
            </w:pPr>
            <w:r w:rsidRPr="00F96B57">
              <w:rPr>
                <w:rFonts w:eastAsia="Times New Roman"/>
                <w:b/>
                <w:bCs/>
                <w:color w:val="000000"/>
                <w:szCs w:val="24"/>
              </w:rPr>
              <w:t>Koefisien Validitas</w:t>
            </w:r>
          </w:p>
        </w:tc>
        <w:tc>
          <w:tcPr>
            <w:tcW w:w="1380" w:type="dxa"/>
            <w:tcBorders>
              <w:top w:val="double" w:sz="6" w:space="0" w:color="auto"/>
              <w:left w:val="nil"/>
              <w:bottom w:val="double" w:sz="6" w:space="0" w:color="auto"/>
              <w:right w:val="single" w:sz="4" w:space="0" w:color="auto"/>
            </w:tcBorders>
            <w:shd w:val="clear" w:color="auto" w:fill="auto"/>
            <w:vAlign w:val="center"/>
            <w:hideMark/>
          </w:tcPr>
          <w:p w:rsidR="00AE191D" w:rsidRPr="00F96B57" w:rsidRDefault="00AE191D" w:rsidP="00AE191D">
            <w:pPr>
              <w:spacing w:line="240" w:lineRule="auto"/>
              <w:jc w:val="center"/>
              <w:rPr>
                <w:rFonts w:eastAsia="Times New Roman"/>
                <w:b/>
                <w:bCs/>
                <w:color w:val="000000"/>
                <w:szCs w:val="24"/>
              </w:rPr>
            </w:pPr>
            <w:r w:rsidRPr="00F96B57">
              <w:rPr>
                <w:rFonts w:eastAsia="Times New Roman"/>
                <w:b/>
                <w:bCs/>
                <w:color w:val="000000"/>
                <w:szCs w:val="24"/>
              </w:rPr>
              <w:t>Titik Kritis</w:t>
            </w:r>
          </w:p>
        </w:tc>
        <w:tc>
          <w:tcPr>
            <w:tcW w:w="1430" w:type="dxa"/>
            <w:tcBorders>
              <w:top w:val="double" w:sz="6" w:space="0" w:color="auto"/>
              <w:left w:val="nil"/>
              <w:bottom w:val="double" w:sz="6" w:space="0" w:color="auto"/>
              <w:right w:val="double" w:sz="6" w:space="0" w:color="auto"/>
            </w:tcBorders>
            <w:shd w:val="clear" w:color="auto" w:fill="auto"/>
            <w:noWrap/>
            <w:vAlign w:val="center"/>
            <w:hideMark/>
          </w:tcPr>
          <w:p w:rsidR="00AE191D" w:rsidRPr="00F96B57" w:rsidRDefault="00AE191D" w:rsidP="00AE191D">
            <w:pPr>
              <w:spacing w:line="240" w:lineRule="auto"/>
              <w:jc w:val="center"/>
              <w:rPr>
                <w:rFonts w:eastAsia="Times New Roman"/>
                <w:b/>
                <w:bCs/>
                <w:color w:val="000000"/>
                <w:szCs w:val="24"/>
              </w:rPr>
            </w:pPr>
            <w:r w:rsidRPr="00F96B57">
              <w:rPr>
                <w:rFonts w:eastAsia="Times New Roman"/>
                <w:b/>
                <w:bCs/>
                <w:color w:val="000000"/>
                <w:szCs w:val="24"/>
              </w:rPr>
              <w:t>Keterangan</w:t>
            </w:r>
          </w:p>
        </w:tc>
      </w:tr>
      <w:tr w:rsidR="00AE191D" w:rsidRPr="00F96B57" w:rsidTr="00AE191D">
        <w:trPr>
          <w:trHeight w:val="330"/>
          <w:jc w:val="center"/>
        </w:trPr>
        <w:tc>
          <w:tcPr>
            <w:tcW w:w="1987" w:type="dxa"/>
            <w:vMerge w:val="restart"/>
            <w:tcBorders>
              <w:top w:val="single" w:sz="4" w:space="0" w:color="auto"/>
              <w:left w:val="single" w:sz="4" w:space="0" w:color="auto"/>
              <w:bottom w:val="nil"/>
              <w:right w:val="single" w:sz="4" w:space="0" w:color="auto"/>
            </w:tcBorders>
            <w:shd w:val="clear" w:color="auto" w:fill="auto"/>
            <w:vAlign w:val="bottom"/>
            <w:hideMark/>
          </w:tcPr>
          <w:p w:rsidR="00AE191D" w:rsidRPr="00F96B57" w:rsidRDefault="00AE191D" w:rsidP="00AE191D">
            <w:pPr>
              <w:spacing w:line="240" w:lineRule="auto"/>
              <w:jc w:val="center"/>
              <w:rPr>
                <w:rFonts w:eastAsia="Times New Roman"/>
                <w:color w:val="000000"/>
                <w:szCs w:val="24"/>
              </w:rPr>
            </w:pPr>
            <w:r>
              <w:rPr>
                <w:rFonts w:eastAsia="Times New Roman"/>
                <w:color w:val="000000"/>
                <w:szCs w:val="24"/>
                <w:lang w:val="id-ID"/>
              </w:rPr>
              <w:t>Pelayanan</w:t>
            </w:r>
            <w:r w:rsidRPr="00F96B57">
              <w:rPr>
                <w:rFonts w:eastAsia="Times New Roman"/>
                <w:color w:val="000000"/>
                <w:szCs w:val="24"/>
              </w:rPr>
              <w:t xml:space="preserve"> (X</w:t>
            </w:r>
            <w:r w:rsidRPr="00F96B57">
              <w:rPr>
                <w:rFonts w:eastAsia="Times New Roman"/>
                <w:color w:val="000000"/>
                <w:szCs w:val="24"/>
                <w:vertAlign w:val="subscript"/>
              </w:rPr>
              <w:t>1</w:t>
            </w:r>
            <w:r w:rsidRPr="00F96B57">
              <w:rPr>
                <w:rFonts w:eastAsia="Times New Roman"/>
                <w:color w:val="000000"/>
                <w:szCs w:val="24"/>
              </w:rPr>
              <w:t>)</w:t>
            </w:r>
          </w:p>
        </w:tc>
        <w:tc>
          <w:tcPr>
            <w:tcW w:w="1403" w:type="dxa"/>
            <w:tcBorders>
              <w:top w:val="double" w:sz="6" w:space="0" w:color="auto"/>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1</w:t>
            </w:r>
          </w:p>
        </w:tc>
        <w:tc>
          <w:tcPr>
            <w:tcW w:w="1380" w:type="dxa"/>
            <w:tcBorders>
              <w:top w:val="double" w:sz="6" w:space="0" w:color="auto"/>
              <w:left w:val="nil"/>
              <w:bottom w:val="single" w:sz="4" w:space="0" w:color="auto"/>
              <w:right w:val="single" w:sz="4" w:space="0" w:color="auto"/>
            </w:tcBorders>
            <w:shd w:val="clear" w:color="auto" w:fill="auto"/>
            <w:noWrap/>
            <w:vAlign w:val="center"/>
            <w:hideMark/>
          </w:tcPr>
          <w:p w:rsidR="00AE191D" w:rsidRPr="000406B3" w:rsidRDefault="00AE191D" w:rsidP="00AE191D">
            <w:pPr>
              <w:spacing w:line="240" w:lineRule="auto"/>
              <w:jc w:val="center"/>
              <w:rPr>
                <w:rFonts w:eastAsia="Times New Roman"/>
                <w:color w:val="000000"/>
                <w:szCs w:val="24"/>
                <w:lang w:val="id-ID"/>
              </w:rPr>
            </w:pPr>
            <w:r w:rsidRPr="00F96B57">
              <w:rPr>
                <w:rFonts w:eastAsia="Times New Roman"/>
                <w:color w:val="000000"/>
                <w:szCs w:val="24"/>
              </w:rPr>
              <w:t>0.</w:t>
            </w:r>
            <w:r>
              <w:rPr>
                <w:rFonts w:eastAsia="Times New Roman"/>
                <w:color w:val="000000"/>
                <w:szCs w:val="24"/>
                <w:lang w:val="id-ID"/>
              </w:rPr>
              <w:t>757</w:t>
            </w:r>
          </w:p>
        </w:tc>
        <w:tc>
          <w:tcPr>
            <w:tcW w:w="1380" w:type="dxa"/>
            <w:tcBorders>
              <w:top w:val="double" w:sz="6" w:space="0" w:color="auto"/>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double" w:sz="6" w:space="0" w:color="auto"/>
              <w:left w:val="nil"/>
              <w:bottom w:val="single" w:sz="4" w:space="0" w:color="auto"/>
              <w:right w:val="double" w:sz="6"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vMerge/>
            <w:tcBorders>
              <w:top w:val="nil"/>
              <w:left w:val="single" w:sz="4" w:space="0" w:color="auto"/>
              <w:bottom w:val="nil"/>
              <w:right w:val="single" w:sz="4" w:space="0" w:color="auto"/>
            </w:tcBorders>
            <w:vAlign w:val="center"/>
            <w:hideMark/>
          </w:tcPr>
          <w:p w:rsidR="00AE191D" w:rsidRPr="00F96B57" w:rsidRDefault="00AE191D" w:rsidP="00AE191D">
            <w:pPr>
              <w:spacing w:line="240" w:lineRule="auto"/>
              <w:jc w:val="center"/>
              <w:rPr>
                <w:rFonts w:eastAsia="Times New Roman"/>
                <w:color w:val="000000"/>
                <w:szCs w:val="24"/>
              </w:rPr>
            </w:pPr>
          </w:p>
        </w:tc>
        <w:tc>
          <w:tcPr>
            <w:tcW w:w="1403"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2</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0406B3"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451</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vMerge/>
            <w:tcBorders>
              <w:top w:val="nil"/>
              <w:left w:val="single" w:sz="4" w:space="0" w:color="auto"/>
              <w:bottom w:val="nil"/>
              <w:right w:val="single" w:sz="4" w:space="0" w:color="auto"/>
            </w:tcBorders>
            <w:vAlign w:val="center"/>
            <w:hideMark/>
          </w:tcPr>
          <w:p w:rsidR="00AE191D" w:rsidRPr="00F96B57" w:rsidRDefault="00AE191D" w:rsidP="00AE191D">
            <w:pPr>
              <w:spacing w:line="240" w:lineRule="auto"/>
              <w:jc w:val="center"/>
              <w:rPr>
                <w:rFonts w:eastAsia="Times New Roman"/>
                <w:color w:val="000000"/>
                <w:szCs w:val="24"/>
              </w:rPr>
            </w:pPr>
          </w:p>
        </w:tc>
        <w:tc>
          <w:tcPr>
            <w:tcW w:w="1403"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3</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EB281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583</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vMerge/>
            <w:tcBorders>
              <w:top w:val="nil"/>
              <w:left w:val="single" w:sz="4" w:space="0" w:color="auto"/>
              <w:bottom w:val="nil"/>
              <w:right w:val="single" w:sz="4" w:space="0" w:color="auto"/>
            </w:tcBorders>
            <w:vAlign w:val="center"/>
            <w:hideMark/>
          </w:tcPr>
          <w:p w:rsidR="00AE191D" w:rsidRPr="00F96B57" w:rsidRDefault="00AE191D" w:rsidP="00AE191D">
            <w:pPr>
              <w:spacing w:line="240" w:lineRule="auto"/>
              <w:jc w:val="center"/>
              <w:rPr>
                <w:rFonts w:eastAsia="Times New Roman"/>
                <w:color w:val="000000"/>
                <w:szCs w:val="24"/>
              </w:rPr>
            </w:pPr>
          </w:p>
        </w:tc>
        <w:tc>
          <w:tcPr>
            <w:tcW w:w="1403"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4</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EB281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614</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vMerge/>
            <w:tcBorders>
              <w:top w:val="nil"/>
              <w:left w:val="single" w:sz="4" w:space="0" w:color="auto"/>
              <w:bottom w:val="nil"/>
              <w:right w:val="single" w:sz="4" w:space="0" w:color="auto"/>
            </w:tcBorders>
            <w:vAlign w:val="center"/>
            <w:hideMark/>
          </w:tcPr>
          <w:p w:rsidR="00AE191D" w:rsidRPr="00F96B57" w:rsidRDefault="00AE191D" w:rsidP="00AE191D">
            <w:pPr>
              <w:spacing w:line="240" w:lineRule="auto"/>
              <w:jc w:val="center"/>
              <w:rPr>
                <w:rFonts w:eastAsia="Times New Roman"/>
                <w:color w:val="000000"/>
                <w:szCs w:val="24"/>
              </w:rPr>
            </w:pPr>
          </w:p>
        </w:tc>
        <w:tc>
          <w:tcPr>
            <w:tcW w:w="1403"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5</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EB281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585</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vMerge/>
            <w:tcBorders>
              <w:top w:val="nil"/>
              <w:left w:val="single" w:sz="4" w:space="0" w:color="auto"/>
              <w:bottom w:val="nil"/>
              <w:right w:val="single" w:sz="4" w:space="0" w:color="auto"/>
            </w:tcBorders>
            <w:vAlign w:val="center"/>
            <w:hideMark/>
          </w:tcPr>
          <w:p w:rsidR="00AE191D" w:rsidRPr="00F96B57" w:rsidRDefault="00AE191D" w:rsidP="00AE191D">
            <w:pPr>
              <w:spacing w:line="240" w:lineRule="auto"/>
              <w:jc w:val="center"/>
              <w:rPr>
                <w:rFonts w:eastAsia="Times New Roman"/>
                <w:color w:val="000000"/>
                <w:szCs w:val="24"/>
              </w:rPr>
            </w:pPr>
          </w:p>
        </w:tc>
        <w:tc>
          <w:tcPr>
            <w:tcW w:w="1403"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6</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EB281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594</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vMerge/>
            <w:tcBorders>
              <w:top w:val="nil"/>
              <w:left w:val="single" w:sz="4" w:space="0" w:color="auto"/>
              <w:bottom w:val="nil"/>
              <w:right w:val="single" w:sz="4" w:space="0" w:color="auto"/>
            </w:tcBorders>
            <w:vAlign w:val="center"/>
            <w:hideMark/>
          </w:tcPr>
          <w:p w:rsidR="00AE191D" w:rsidRPr="00F96B57" w:rsidRDefault="00AE191D" w:rsidP="00AE191D">
            <w:pPr>
              <w:spacing w:line="240" w:lineRule="auto"/>
              <w:jc w:val="center"/>
              <w:rPr>
                <w:rFonts w:eastAsia="Times New Roman"/>
                <w:color w:val="000000"/>
                <w:szCs w:val="24"/>
              </w:rPr>
            </w:pPr>
          </w:p>
        </w:tc>
        <w:tc>
          <w:tcPr>
            <w:tcW w:w="1403"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7</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EB281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559</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vMerge/>
            <w:tcBorders>
              <w:top w:val="nil"/>
              <w:left w:val="single" w:sz="4" w:space="0" w:color="auto"/>
              <w:bottom w:val="nil"/>
              <w:right w:val="single" w:sz="4" w:space="0" w:color="auto"/>
            </w:tcBorders>
            <w:vAlign w:val="center"/>
            <w:hideMark/>
          </w:tcPr>
          <w:p w:rsidR="00AE191D" w:rsidRPr="00F96B57" w:rsidRDefault="00AE191D" w:rsidP="00AE191D">
            <w:pPr>
              <w:spacing w:line="240" w:lineRule="auto"/>
              <w:jc w:val="center"/>
              <w:rPr>
                <w:rFonts w:eastAsia="Times New Roman"/>
                <w:color w:val="000000"/>
                <w:szCs w:val="24"/>
              </w:rPr>
            </w:pPr>
          </w:p>
        </w:tc>
        <w:tc>
          <w:tcPr>
            <w:tcW w:w="1403"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8</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EB281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617</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vMerge/>
            <w:tcBorders>
              <w:top w:val="nil"/>
              <w:left w:val="single" w:sz="4" w:space="0" w:color="auto"/>
              <w:bottom w:val="nil"/>
              <w:right w:val="single" w:sz="4" w:space="0" w:color="auto"/>
            </w:tcBorders>
            <w:vAlign w:val="center"/>
            <w:hideMark/>
          </w:tcPr>
          <w:p w:rsidR="00AE191D" w:rsidRPr="00F96B57" w:rsidRDefault="00AE191D" w:rsidP="00AE191D">
            <w:pPr>
              <w:spacing w:line="240" w:lineRule="auto"/>
              <w:jc w:val="center"/>
              <w:rPr>
                <w:rFonts w:eastAsia="Times New Roman"/>
                <w:color w:val="000000"/>
                <w:szCs w:val="24"/>
              </w:rPr>
            </w:pPr>
          </w:p>
        </w:tc>
        <w:tc>
          <w:tcPr>
            <w:tcW w:w="1403"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9</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EB281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594</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vMerge/>
            <w:tcBorders>
              <w:top w:val="nil"/>
              <w:left w:val="single" w:sz="4" w:space="0" w:color="auto"/>
              <w:bottom w:val="nil"/>
              <w:right w:val="single" w:sz="4" w:space="0" w:color="auto"/>
            </w:tcBorders>
            <w:vAlign w:val="center"/>
            <w:hideMark/>
          </w:tcPr>
          <w:p w:rsidR="00AE191D" w:rsidRPr="00F96B57" w:rsidRDefault="00AE191D" w:rsidP="00AE191D">
            <w:pPr>
              <w:spacing w:line="240" w:lineRule="auto"/>
              <w:jc w:val="center"/>
              <w:rPr>
                <w:rFonts w:eastAsia="Times New Roman"/>
                <w:color w:val="000000"/>
                <w:szCs w:val="24"/>
              </w:rPr>
            </w:pPr>
          </w:p>
        </w:tc>
        <w:tc>
          <w:tcPr>
            <w:tcW w:w="1403"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10</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EB281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600</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tcBorders>
              <w:top w:val="nil"/>
              <w:left w:val="single" w:sz="4" w:space="0" w:color="auto"/>
              <w:bottom w:val="nil"/>
              <w:right w:val="single" w:sz="4" w:space="0" w:color="auto"/>
            </w:tcBorders>
            <w:vAlign w:val="center"/>
          </w:tcPr>
          <w:p w:rsidR="00AE191D" w:rsidRPr="00EB281E" w:rsidRDefault="00AE191D" w:rsidP="00AE191D">
            <w:pPr>
              <w:spacing w:line="240" w:lineRule="auto"/>
              <w:rPr>
                <w:rFonts w:eastAsia="Times New Roman"/>
                <w:color w:val="000000"/>
                <w:szCs w:val="24"/>
                <w:lang w:val="id-ID"/>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AE191D" w:rsidRPr="000406B3" w:rsidRDefault="00AE191D" w:rsidP="00AE191D">
            <w:pPr>
              <w:spacing w:line="240" w:lineRule="auto"/>
              <w:jc w:val="center"/>
              <w:rPr>
                <w:rFonts w:eastAsia="Times New Roman"/>
                <w:color w:val="000000"/>
                <w:szCs w:val="24"/>
                <w:lang w:val="id-ID"/>
              </w:rPr>
            </w:pPr>
            <w:r>
              <w:rPr>
                <w:rFonts w:eastAsia="Times New Roman"/>
                <w:color w:val="000000"/>
                <w:szCs w:val="24"/>
                <w:lang w:val="id-ID"/>
              </w:rPr>
              <w:t>11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EB281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671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tcBorders>
              <w:top w:val="nil"/>
              <w:left w:val="single" w:sz="4" w:space="0" w:color="auto"/>
              <w:bottom w:val="nil"/>
              <w:right w:val="single" w:sz="4" w:space="0" w:color="auto"/>
            </w:tcBorders>
            <w:vAlign w:val="center"/>
          </w:tcPr>
          <w:p w:rsidR="00AE191D" w:rsidRPr="00F96B57" w:rsidRDefault="00AE191D" w:rsidP="00AE191D">
            <w:pPr>
              <w:spacing w:line="240" w:lineRule="auto"/>
              <w:jc w:val="center"/>
              <w:rPr>
                <w:rFonts w:eastAsia="Times New Roman"/>
                <w:color w:val="000000"/>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AE191D" w:rsidRPr="000406B3" w:rsidRDefault="00AE191D" w:rsidP="00AE191D">
            <w:pPr>
              <w:spacing w:line="240" w:lineRule="auto"/>
              <w:jc w:val="center"/>
              <w:rPr>
                <w:rFonts w:eastAsia="Times New Roman"/>
                <w:color w:val="000000"/>
                <w:szCs w:val="24"/>
                <w:lang w:val="id-ID"/>
              </w:rPr>
            </w:pPr>
            <w:r>
              <w:rPr>
                <w:rFonts w:eastAsia="Times New Roman"/>
                <w:color w:val="000000"/>
                <w:szCs w:val="24"/>
                <w:lang w:val="id-ID"/>
              </w:rPr>
              <w:t>12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EB281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526</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tcBorders>
              <w:top w:val="nil"/>
              <w:left w:val="single" w:sz="4" w:space="0" w:color="auto"/>
              <w:bottom w:val="nil"/>
              <w:right w:val="single" w:sz="4" w:space="0" w:color="auto"/>
            </w:tcBorders>
            <w:vAlign w:val="center"/>
          </w:tcPr>
          <w:p w:rsidR="00AE191D" w:rsidRPr="00F96B57" w:rsidRDefault="00AE191D" w:rsidP="00AE191D">
            <w:pPr>
              <w:spacing w:line="240" w:lineRule="auto"/>
              <w:jc w:val="center"/>
              <w:rPr>
                <w:rFonts w:eastAsia="Times New Roman"/>
                <w:color w:val="000000"/>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AE191D" w:rsidRPr="000406B3" w:rsidRDefault="00AE191D" w:rsidP="00AE191D">
            <w:pPr>
              <w:spacing w:line="240" w:lineRule="auto"/>
              <w:jc w:val="center"/>
              <w:rPr>
                <w:rFonts w:eastAsia="Times New Roman"/>
                <w:color w:val="000000"/>
                <w:szCs w:val="24"/>
                <w:lang w:val="id-ID"/>
              </w:rPr>
            </w:pPr>
            <w:r>
              <w:rPr>
                <w:rFonts w:eastAsia="Times New Roman"/>
                <w:color w:val="000000"/>
                <w:szCs w:val="24"/>
                <w:lang w:val="id-ID"/>
              </w:rPr>
              <w:t>13</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EB281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602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tcBorders>
              <w:top w:val="nil"/>
              <w:left w:val="single" w:sz="4" w:space="0" w:color="auto"/>
              <w:bottom w:val="nil"/>
              <w:right w:val="single" w:sz="4" w:space="0" w:color="auto"/>
            </w:tcBorders>
            <w:vAlign w:val="center"/>
          </w:tcPr>
          <w:p w:rsidR="00AE191D" w:rsidRPr="00F96B57" w:rsidRDefault="00AE191D" w:rsidP="00AE191D">
            <w:pPr>
              <w:spacing w:line="240" w:lineRule="auto"/>
              <w:jc w:val="center"/>
              <w:rPr>
                <w:rFonts w:eastAsia="Times New Roman"/>
                <w:color w:val="000000"/>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AE191D" w:rsidRPr="000406B3" w:rsidRDefault="00AE191D" w:rsidP="00AE191D">
            <w:pPr>
              <w:spacing w:line="240" w:lineRule="auto"/>
              <w:jc w:val="center"/>
              <w:rPr>
                <w:rFonts w:eastAsia="Times New Roman"/>
                <w:color w:val="000000"/>
                <w:szCs w:val="24"/>
                <w:lang w:val="id-ID"/>
              </w:rPr>
            </w:pPr>
            <w:r>
              <w:rPr>
                <w:rFonts w:eastAsia="Times New Roman"/>
                <w:color w:val="000000"/>
                <w:szCs w:val="24"/>
                <w:lang w:val="id-ID"/>
              </w:rPr>
              <w:t>14</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EB281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616</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tcBorders>
              <w:top w:val="nil"/>
              <w:left w:val="single" w:sz="4" w:space="0" w:color="auto"/>
              <w:bottom w:val="nil"/>
              <w:right w:val="single" w:sz="4" w:space="0" w:color="auto"/>
            </w:tcBorders>
            <w:vAlign w:val="center"/>
          </w:tcPr>
          <w:p w:rsidR="00AE191D" w:rsidRPr="00F96B57" w:rsidRDefault="00AE191D" w:rsidP="00AE191D">
            <w:pPr>
              <w:spacing w:line="240" w:lineRule="auto"/>
              <w:jc w:val="center"/>
              <w:rPr>
                <w:rFonts w:eastAsia="Times New Roman"/>
                <w:color w:val="000000"/>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AE191D" w:rsidRPr="000406B3" w:rsidRDefault="00AE191D" w:rsidP="00AE191D">
            <w:pPr>
              <w:spacing w:line="240" w:lineRule="auto"/>
              <w:jc w:val="center"/>
              <w:rPr>
                <w:rFonts w:eastAsia="Times New Roman"/>
                <w:color w:val="000000"/>
                <w:szCs w:val="24"/>
                <w:lang w:val="id-ID"/>
              </w:rPr>
            </w:pPr>
            <w:r>
              <w:rPr>
                <w:rFonts w:eastAsia="Times New Roman"/>
                <w:color w:val="000000"/>
                <w:szCs w:val="24"/>
                <w:lang w:val="id-ID"/>
              </w:rPr>
              <w:t>15</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EB281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590</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tcBorders>
              <w:top w:val="nil"/>
              <w:left w:val="single" w:sz="4" w:space="0" w:color="auto"/>
              <w:bottom w:val="nil"/>
              <w:right w:val="single" w:sz="4" w:space="0" w:color="auto"/>
            </w:tcBorders>
            <w:vAlign w:val="center"/>
          </w:tcPr>
          <w:p w:rsidR="00AE191D" w:rsidRPr="00F96B57" w:rsidRDefault="00AE191D" w:rsidP="00AE191D">
            <w:pPr>
              <w:spacing w:line="240" w:lineRule="auto"/>
              <w:jc w:val="center"/>
              <w:rPr>
                <w:rFonts w:eastAsia="Times New Roman"/>
                <w:color w:val="000000"/>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AE191D" w:rsidRPr="000406B3" w:rsidRDefault="00AE191D" w:rsidP="00AE191D">
            <w:pPr>
              <w:spacing w:line="240" w:lineRule="auto"/>
              <w:jc w:val="center"/>
              <w:rPr>
                <w:rFonts w:eastAsia="Times New Roman"/>
                <w:color w:val="000000"/>
                <w:szCs w:val="24"/>
                <w:lang w:val="id-ID"/>
              </w:rPr>
            </w:pPr>
            <w:r>
              <w:rPr>
                <w:rFonts w:eastAsia="Times New Roman"/>
                <w:color w:val="000000"/>
                <w:szCs w:val="24"/>
                <w:lang w:val="id-ID"/>
              </w:rPr>
              <w:t>16</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EB281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554</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tcBorders>
              <w:top w:val="nil"/>
              <w:left w:val="single" w:sz="4" w:space="0" w:color="auto"/>
              <w:bottom w:val="nil"/>
              <w:right w:val="single" w:sz="4" w:space="0" w:color="auto"/>
            </w:tcBorders>
            <w:vAlign w:val="center"/>
          </w:tcPr>
          <w:p w:rsidR="00AE191D" w:rsidRPr="00F96B57" w:rsidRDefault="00AE191D" w:rsidP="00AE191D">
            <w:pPr>
              <w:spacing w:line="240" w:lineRule="auto"/>
              <w:jc w:val="center"/>
              <w:rPr>
                <w:rFonts w:eastAsia="Times New Roman"/>
                <w:color w:val="000000"/>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AE191D" w:rsidRPr="000406B3" w:rsidRDefault="00AE191D" w:rsidP="00AE191D">
            <w:pPr>
              <w:spacing w:line="240" w:lineRule="auto"/>
              <w:jc w:val="center"/>
              <w:rPr>
                <w:rFonts w:eastAsia="Times New Roman"/>
                <w:color w:val="000000"/>
                <w:szCs w:val="24"/>
                <w:lang w:val="id-ID"/>
              </w:rPr>
            </w:pPr>
            <w:r>
              <w:rPr>
                <w:rFonts w:eastAsia="Times New Roman"/>
                <w:color w:val="000000"/>
                <w:szCs w:val="24"/>
                <w:lang w:val="id-ID"/>
              </w:rPr>
              <w:t>17</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EB281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625</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tcBorders>
              <w:top w:val="nil"/>
              <w:left w:val="single" w:sz="4" w:space="0" w:color="auto"/>
              <w:bottom w:val="nil"/>
              <w:right w:val="single" w:sz="4" w:space="0" w:color="auto"/>
            </w:tcBorders>
            <w:vAlign w:val="center"/>
          </w:tcPr>
          <w:p w:rsidR="00AE191D" w:rsidRPr="00F96B57" w:rsidRDefault="00AE191D" w:rsidP="00AE191D">
            <w:pPr>
              <w:spacing w:line="240" w:lineRule="auto"/>
              <w:jc w:val="center"/>
              <w:rPr>
                <w:rFonts w:eastAsia="Times New Roman"/>
                <w:color w:val="000000"/>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AE191D" w:rsidRPr="000406B3" w:rsidRDefault="00AE191D" w:rsidP="00AE191D">
            <w:pPr>
              <w:spacing w:line="240" w:lineRule="auto"/>
              <w:jc w:val="center"/>
              <w:rPr>
                <w:rFonts w:eastAsia="Times New Roman"/>
                <w:color w:val="000000"/>
                <w:szCs w:val="24"/>
                <w:lang w:val="id-ID"/>
              </w:rPr>
            </w:pPr>
            <w:r>
              <w:rPr>
                <w:rFonts w:eastAsia="Times New Roman"/>
                <w:color w:val="000000"/>
                <w:szCs w:val="24"/>
                <w:lang w:val="id-ID"/>
              </w:rPr>
              <w:t>18</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EB281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376</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tcBorders>
              <w:top w:val="nil"/>
              <w:left w:val="single" w:sz="4" w:space="0" w:color="auto"/>
              <w:bottom w:val="nil"/>
              <w:right w:val="single" w:sz="4" w:space="0" w:color="auto"/>
            </w:tcBorders>
            <w:vAlign w:val="center"/>
          </w:tcPr>
          <w:p w:rsidR="00AE191D" w:rsidRPr="00F96B57" w:rsidRDefault="00AE191D" w:rsidP="00AE191D">
            <w:pPr>
              <w:spacing w:line="240" w:lineRule="auto"/>
              <w:jc w:val="center"/>
              <w:rPr>
                <w:rFonts w:eastAsia="Times New Roman"/>
                <w:color w:val="000000"/>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AE191D" w:rsidRPr="000406B3" w:rsidRDefault="00AE191D" w:rsidP="00AE191D">
            <w:pPr>
              <w:spacing w:line="240" w:lineRule="auto"/>
              <w:jc w:val="center"/>
              <w:rPr>
                <w:rFonts w:eastAsia="Times New Roman"/>
                <w:color w:val="000000"/>
                <w:szCs w:val="24"/>
                <w:lang w:val="id-ID"/>
              </w:rPr>
            </w:pPr>
            <w:r>
              <w:rPr>
                <w:rFonts w:eastAsia="Times New Roman"/>
                <w:color w:val="000000"/>
                <w:szCs w:val="24"/>
                <w:lang w:val="id-ID"/>
              </w:rPr>
              <w:t>19</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EB281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638</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tcBorders>
              <w:top w:val="nil"/>
              <w:left w:val="single" w:sz="4" w:space="0" w:color="auto"/>
              <w:bottom w:val="nil"/>
              <w:right w:val="single" w:sz="4" w:space="0" w:color="auto"/>
            </w:tcBorders>
            <w:vAlign w:val="center"/>
          </w:tcPr>
          <w:p w:rsidR="00AE191D" w:rsidRPr="00F96B57" w:rsidRDefault="00AE191D" w:rsidP="00AE191D">
            <w:pPr>
              <w:spacing w:line="240" w:lineRule="auto"/>
              <w:jc w:val="center"/>
              <w:rPr>
                <w:rFonts w:eastAsia="Times New Roman"/>
                <w:color w:val="000000"/>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AE191D" w:rsidRPr="000406B3" w:rsidRDefault="00AE191D" w:rsidP="00AE191D">
            <w:pPr>
              <w:spacing w:line="240" w:lineRule="auto"/>
              <w:jc w:val="center"/>
              <w:rPr>
                <w:rFonts w:eastAsia="Times New Roman"/>
                <w:color w:val="000000"/>
                <w:szCs w:val="24"/>
                <w:lang w:val="id-ID"/>
              </w:rPr>
            </w:pPr>
            <w:r>
              <w:rPr>
                <w:rFonts w:eastAsia="Times New Roman"/>
                <w:color w:val="000000"/>
                <w:szCs w:val="24"/>
                <w:lang w:val="id-ID"/>
              </w:rPr>
              <w:t>20</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EB281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554</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tcBorders>
              <w:top w:val="nil"/>
              <w:left w:val="single" w:sz="4" w:space="0" w:color="auto"/>
              <w:bottom w:val="nil"/>
              <w:right w:val="single" w:sz="4" w:space="0" w:color="auto"/>
            </w:tcBorders>
            <w:vAlign w:val="center"/>
          </w:tcPr>
          <w:p w:rsidR="00AE191D" w:rsidRPr="00F96B57" w:rsidRDefault="00AE191D" w:rsidP="00AE191D">
            <w:pPr>
              <w:spacing w:line="240" w:lineRule="auto"/>
              <w:jc w:val="center"/>
              <w:rPr>
                <w:rFonts w:eastAsia="Times New Roman"/>
                <w:color w:val="000000"/>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AE191D" w:rsidRPr="000406B3" w:rsidRDefault="00AE191D" w:rsidP="00AE191D">
            <w:pPr>
              <w:spacing w:line="240" w:lineRule="auto"/>
              <w:jc w:val="center"/>
              <w:rPr>
                <w:rFonts w:eastAsia="Times New Roman"/>
                <w:color w:val="000000"/>
                <w:szCs w:val="24"/>
                <w:lang w:val="id-ID"/>
              </w:rPr>
            </w:pPr>
            <w:r>
              <w:rPr>
                <w:rFonts w:eastAsia="Times New Roman"/>
                <w:color w:val="000000"/>
                <w:szCs w:val="24"/>
                <w:lang w:val="id-ID"/>
              </w:rPr>
              <w:t>21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EB281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564</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tcBorders>
              <w:top w:val="nil"/>
              <w:left w:val="single" w:sz="4" w:space="0" w:color="auto"/>
              <w:bottom w:val="nil"/>
              <w:right w:val="single" w:sz="4" w:space="0" w:color="auto"/>
            </w:tcBorders>
            <w:vAlign w:val="center"/>
          </w:tcPr>
          <w:p w:rsidR="00AE191D" w:rsidRPr="00F96B57" w:rsidRDefault="00AE191D" w:rsidP="00AE191D">
            <w:pPr>
              <w:spacing w:line="240" w:lineRule="auto"/>
              <w:jc w:val="center"/>
              <w:rPr>
                <w:rFonts w:eastAsia="Times New Roman"/>
                <w:color w:val="000000"/>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AE191D" w:rsidRDefault="00AE191D" w:rsidP="00AE191D">
            <w:pPr>
              <w:spacing w:line="240" w:lineRule="auto"/>
              <w:jc w:val="center"/>
              <w:rPr>
                <w:rFonts w:eastAsia="Times New Roman"/>
                <w:color w:val="000000"/>
                <w:szCs w:val="24"/>
                <w:lang w:val="id-ID"/>
              </w:rPr>
            </w:pPr>
            <w:r>
              <w:rPr>
                <w:rFonts w:eastAsia="Times New Roman"/>
                <w:color w:val="000000"/>
                <w:szCs w:val="24"/>
                <w:lang w:val="id-ID"/>
              </w:rPr>
              <w:t>22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EB281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415</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tcBorders>
              <w:top w:val="nil"/>
              <w:left w:val="single" w:sz="4" w:space="0" w:color="auto"/>
              <w:bottom w:val="nil"/>
              <w:right w:val="single" w:sz="4" w:space="0" w:color="auto"/>
            </w:tcBorders>
            <w:vAlign w:val="center"/>
          </w:tcPr>
          <w:p w:rsidR="00AE191D" w:rsidRPr="00F96B57" w:rsidRDefault="00AE191D" w:rsidP="00AE191D">
            <w:pPr>
              <w:spacing w:line="240" w:lineRule="auto"/>
              <w:jc w:val="center"/>
              <w:rPr>
                <w:rFonts w:eastAsia="Times New Roman"/>
                <w:color w:val="000000"/>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AE191D" w:rsidRDefault="00AE191D" w:rsidP="00AE191D">
            <w:pPr>
              <w:spacing w:line="240" w:lineRule="auto"/>
              <w:jc w:val="center"/>
              <w:rPr>
                <w:rFonts w:eastAsia="Times New Roman"/>
                <w:color w:val="000000"/>
                <w:szCs w:val="24"/>
                <w:lang w:val="id-ID"/>
              </w:rPr>
            </w:pPr>
            <w:r>
              <w:rPr>
                <w:rFonts w:eastAsia="Times New Roman"/>
                <w:color w:val="000000"/>
                <w:szCs w:val="24"/>
                <w:lang w:val="id-ID"/>
              </w:rPr>
              <w:t>23</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EB281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486</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tcBorders>
              <w:top w:val="nil"/>
              <w:left w:val="single" w:sz="4" w:space="0" w:color="auto"/>
              <w:bottom w:val="nil"/>
              <w:right w:val="single" w:sz="4" w:space="0" w:color="auto"/>
            </w:tcBorders>
            <w:vAlign w:val="center"/>
          </w:tcPr>
          <w:p w:rsidR="00AE191D" w:rsidRPr="00F96B57" w:rsidRDefault="00AE191D" w:rsidP="00AE191D">
            <w:pPr>
              <w:spacing w:line="240" w:lineRule="auto"/>
              <w:jc w:val="center"/>
              <w:rPr>
                <w:rFonts w:eastAsia="Times New Roman"/>
                <w:color w:val="000000"/>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AE191D" w:rsidRDefault="00AE191D" w:rsidP="00AE191D">
            <w:pPr>
              <w:spacing w:line="240" w:lineRule="auto"/>
              <w:jc w:val="center"/>
              <w:rPr>
                <w:rFonts w:eastAsia="Times New Roman"/>
                <w:color w:val="000000"/>
                <w:szCs w:val="24"/>
                <w:lang w:val="id-ID"/>
              </w:rPr>
            </w:pPr>
            <w:r>
              <w:rPr>
                <w:rFonts w:eastAsia="Times New Roman"/>
                <w:color w:val="000000"/>
                <w:szCs w:val="24"/>
                <w:lang w:val="id-ID"/>
              </w:rPr>
              <w:t>24</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EB281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463</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tcBorders>
              <w:top w:val="nil"/>
              <w:left w:val="single" w:sz="4" w:space="0" w:color="auto"/>
              <w:bottom w:val="nil"/>
              <w:right w:val="single" w:sz="4" w:space="0" w:color="auto"/>
            </w:tcBorders>
            <w:vAlign w:val="center"/>
          </w:tcPr>
          <w:p w:rsidR="00AE191D" w:rsidRPr="00F96B57" w:rsidRDefault="00AE191D" w:rsidP="00AE191D">
            <w:pPr>
              <w:spacing w:line="240" w:lineRule="auto"/>
              <w:jc w:val="center"/>
              <w:rPr>
                <w:rFonts w:eastAsia="Times New Roman"/>
                <w:color w:val="000000"/>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AE191D" w:rsidRDefault="00AE191D" w:rsidP="00AE191D">
            <w:pPr>
              <w:spacing w:line="240" w:lineRule="auto"/>
              <w:jc w:val="center"/>
              <w:rPr>
                <w:rFonts w:eastAsia="Times New Roman"/>
                <w:color w:val="000000"/>
                <w:szCs w:val="24"/>
                <w:lang w:val="id-ID"/>
              </w:rPr>
            </w:pPr>
            <w:r>
              <w:rPr>
                <w:rFonts w:eastAsia="Times New Roman"/>
                <w:color w:val="000000"/>
                <w:szCs w:val="24"/>
                <w:lang w:val="id-ID"/>
              </w:rPr>
              <w:t>25</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EB281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517</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tcBorders>
              <w:top w:val="nil"/>
              <w:left w:val="single" w:sz="4" w:space="0" w:color="auto"/>
              <w:bottom w:val="single" w:sz="4" w:space="0" w:color="auto"/>
              <w:right w:val="single" w:sz="4" w:space="0" w:color="auto"/>
            </w:tcBorders>
            <w:vAlign w:val="center"/>
          </w:tcPr>
          <w:p w:rsidR="00AE191D" w:rsidRPr="00F96B57" w:rsidRDefault="00AE191D" w:rsidP="00AE191D">
            <w:pPr>
              <w:spacing w:line="240" w:lineRule="auto"/>
              <w:jc w:val="center"/>
              <w:rPr>
                <w:rFonts w:eastAsia="Times New Roman"/>
                <w:color w:val="000000"/>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AE191D" w:rsidRDefault="00AE191D" w:rsidP="00AE191D">
            <w:pPr>
              <w:spacing w:line="240" w:lineRule="auto"/>
              <w:jc w:val="center"/>
              <w:rPr>
                <w:rFonts w:eastAsia="Times New Roman"/>
                <w:color w:val="000000"/>
                <w:szCs w:val="24"/>
                <w:lang w:val="id-ID"/>
              </w:rPr>
            </w:pPr>
            <w:r>
              <w:rPr>
                <w:rFonts w:eastAsia="Times New Roman"/>
                <w:color w:val="000000"/>
                <w:szCs w:val="24"/>
                <w:lang w:val="id-ID"/>
              </w:rPr>
              <w:t>26</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EB281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515</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bl>
    <w:p w:rsidR="00AE191D" w:rsidRPr="007D7322" w:rsidRDefault="00AE191D" w:rsidP="00AE191D">
      <w:pPr>
        <w:spacing w:line="240" w:lineRule="auto"/>
        <w:jc w:val="center"/>
        <w:rPr>
          <w:b/>
          <w:szCs w:val="24"/>
          <w:lang w:val="id-ID"/>
        </w:rPr>
      </w:pPr>
      <w:r>
        <w:rPr>
          <w:b/>
          <w:szCs w:val="24"/>
          <w:lang w:val="id-ID"/>
        </w:rPr>
        <w:t>Sumber: Data diolah 2019</w:t>
      </w:r>
    </w:p>
    <w:p w:rsidR="00AE191D" w:rsidRPr="0020027B" w:rsidRDefault="00AE191D" w:rsidP="00AE191D">
      <w:pPr>
        <w:spacing w:line="240" w:lineRule="auto"/>
        <w:ind w:firstLine="720"/>
        <w:jc w:val="both"/>
        <w:rPr>
          <w:rFonts w:eastAsiaTheme="minorEastAsia"/>
          <w:szCs w:val="24"/>
          <w:lang w:val="id-ID"/>
        </w:rPr>
      </w:pPr>
      <w:r w:rsidRPr="00566B6B">
        <w:rPr>
          <w:lang w:val="id-ID"/>
        </w:rPr>
        <w:t xml:space="preserve">Berdasarkan hasil pengolahan data menggunakan program </w:t>
      </w:r>
      <w:r w:rsidRPr="00566B6B">
        <w:rPr>
          <w:i/>
          <w:lang w:val="id-ID"/>
        </w:rPr>
        <w:t xml:space="preserve">SPSS ver. </w:t>
      </w:r>
      <w:r>
        <w:rPr>
          <w:i/>
          <w:lang w:val="id-ID"/>
        </w:rPr>
        <w:t>21</w:t>
      </w:r>
      <w:r w:rsidRPr="00566B6B">
        <w:rPr>
          <w:i/>
          <w:lang w:val="id-ID"/>
        </w:rPr>
        <w:t>.0</w:t>
      </w:r>
      <w:r w:rsidRPr="00566B6B">
        <w:rPr>
          <w:lang w:val="id-ID"/>
        </w:rPr>
        <w:t xml:space="preserve"> yang tersaji pada tabel 4.</w:t>
      </w:r>
      <w:r>
        <w:rPr>
          <w:lang w:val="id-ID"/>
        </w:rPr>
        <w:t>6</w:t>
      </w:r>
      <w:r w:rsidRPr="00566B6B">
        <w:rPr>
          <w:lang w:val="id-ID"/>
        </w:rPr>
        <w:t xml:space="preserve">, dapat dilihat bahwa seluruh instrument penelitian yang digunakan memiliki </w:t>
      </w:r>
      <w:r w:rsidRPr="00566B6B">
        <w:rPr>
          <w:szCs w:val="24"/>
          <w:lang w:val="id-ID"/>
        </w:rPr>
        <w:t xml:space="preserve">nilai koefisien validitas di atas titik kritis 0,3 yang menunjukan bahwa seluruh </w:t>
      </w:r>
      <w:r>
        <w:rPr>
          <w:rFonts w:eastAsiaTheme="minorEastAsia"/>
          <w:szCs w:val="24"/>
        </w:rPr>
        <w:t xml:space="preserve">instrumen penelitian yang digunakan untuk mengukur </w:t>
      </w:r>
      <w:r>
        <w:rPr>
          <w:rFonts w:eastAsiaTheme="minorEastAsia"/>
          <w:szCs w:val="24"/>
          <w:lang w:val="id-ID"/>
        </w:rPr>
        <w:t>pelayanan</w:t>
      </w:r>
      <w:r>
        <w:rPr>
          <w:rFonts w:eastAsiaTheme="minorEastAsia"/>
          <w:szCs w:val="24"/>
        </w:rPr>
        <w:t>dinyatakan valid.</w:t>
      </w:r>
    </w:p>
    <w:p w:rsidR="00AE191D" w:rsidRDefault="00AE191D" w:rsidP="00AE191D">
      <w:pPr>
        <w:spacing w:line="240" w:lineRule="auto"/>
        <w:ind w:firstLine="720"/>
        <w:jc w:val="center"/>
        <w:rPr>
          <w:rFonts w:eastAsiaTheme="minorEastAsia"/>
          <w:b/>
          <w:bCs/>
          <w:szCs w:val="24"/>
          <w:lang w:val="id-ID"/>
        </w:rPr>
      </w:pPr>
      <w:r>
        <w:rPr>
          <w:rFonts w:eastAsiaTheme="minorEastAsia"/>
          <w:b/>
          <w:bCs/>
          <w:szCs w:val="24"/>
          <w:lang w:val="id-ID"/>
        </w:rPr>
        <w:t>Tabel 4.7</w:t>
      </w:r>
    </w:p>
    <w:p w:rsidR="00AE191D" w:rsidRDefault="00AE191D" w:rsidP="00AE191D">
      <w:pPr>
        <w:spacing w:line="240" w:lineRule="auto"/>
        <w:ind w:firstLine="720"/>
        <w:jc w:val="center"/>
        <w:rPr>
          <w:rFonts w:eastAsiaTheme="minorEastAsia"/>
          <w:b/>
          <w:bCs/>
          <w:szCs w:val="24"/>
          <w:lang w:val="id-ID"/>
        </w:rPr>
      </w:pPr>
      <w:r>
        <w:rPr>
          <w:rFonts w:eastAsiaTheme="minorEastAsia"/>
          <w:b/>
          <w:bCs/>
          <w:szCs w:val="24"/>
          <w:lang w:val="id-ID"/>
        </w:rPr>
        <w:t xml:space="preserve">Hasil Uji </w:t>
      </w:r>
      <w:r w:rsidRPr="002F74AD">
        <w:rPr>
          <w:rFonts w:eastAsiaTheme="minorEastAsia"/>
          <w:b/>
          <w:bCs/>
          <w:szCs w:val="24"/>
          <w:lang w:val="id-ID"/>
        </w:rPr>
        <w:t xml:space="preserve">Validitas </w:t>
      </w:r>
      <w:r w:rsidRPr="002F74AD">
        <w:rPr>
          <w:b/>
          <w:bCs/>
          <w:szCs w:val="24"/>
          <w:lang w:val="id-ID"/>
        </w:rPr>
        <w:t>Variabel</w:t>
      </w:r>
      <w:r>
        <w:rPr>
          <w:rFonts w:eastAsiaTheme="minorEastAsia"/>
          <w:b/>
          <w:bCs/>
          <w:szCs w:val="24"/>
          <w:lang w:val="id-ID"/>
        </w:rPr>
        <w:t>Produk</w:t>
      </w:r>
    </w:p>
    <w:tbl>
      <w:tblPr>
        <w:tblW w:w="7580" w:type="dxa"/>
        <w:jc w:val="center"/>
        <w:tblLook w:val="04A0"/>
      </w:tblPr>
      <w:tblGrid>
        <w:gridCol w:w="1987"/>
        <w:gridCol w:w="1403"/>
        <w:gridCol w:w="1380"/>
        <w:gridCol w:w="1380"/>
        <w:gridCol w:w="1430"/>
      </w:tblGrid>
      <w:tr w:rsidR="00AE191D" w:rsidRPr="00F96B57" w:rsidTr="00AE191D">
        <w:trPr>
          <w:trHeight w:val="660"/>
          <w:jc w:val="center"/>
        </w:trPr>
        <w:tc>
          <w:tcPr>
            <w:tcW w:w="1987" w:type="dxa"/>
            <w:tcBorders>
              <w:top w:val="double" w:sz="6" w:space="0" w:color="auto"/>
              <w:left w:val="double" w:sz="6" w:space="0" w:color="auto"/>
              <w:bottom w:val="single" w:sz="4" w:space="0" w:color="auto"/>
              <w:right w:val="single" w:sz="4" w:space="0" w:color="auto"/>
            </w:tcBorders>
            <w:shd w:val="clear" w:color="auto" w:fill="auto"/>
            <w:vAlign w:val="center"/>
            <w:hideMark/>
          </w:tcPr>
          <w:p w:rsidR="00AE191D" w:rsidRPr="00F96B57" w:rsidRDefault="00AE191D" w:rsidP="00AE191D">
            <w:pPr>
              <w:spacing w:line="240" w:lineRule="auto"/>
              <w:jc w:val="center"/>
              <w:rPr>
                <w:rFonts w:eastAsia="Times New Roman"/>
                <w:b/>
                <w:bCs/>
                <w:color w:val="000000"/>
                <w:szCs w:val="24"/>
              </w:rPr>
            </w:pPr>
            <w:r w:rsidRPr="00F96B57">
              <w:rPr>
                <w:rFonts w:eastAsia="Times New Roman"/>
                <w:b/>
                <w:bCs/>
                <w:color w:val="000000"/>
                <w:szCs w:val="24"/>
              </w:rPr>
              <w:t>Variabel</w:t>
            </w:r>
          </w:p>
        </w:tc>
        <w:tc>
          <w:tcPr>
            <w:tcW w:w="1403" w:type="dxa"/>
            <w:tcBorders>
              <w:top w:val="double" w:sz="6" w:space="0" w:color="auto"/>
              <w:left w:val="nil"/>
              <w:bottom w:val="double" w:sz="6" w:space="0" w:color="auto"/>
              <w:right w:val="single" w:sz="4" w:space="0" w:color="auto"/>
            </w:tcBorders>
            <w:shd w:val="clear" w:color="auto" w:fill="auto"/>
            <w:vAlign w:val="center"/>
            <w:hideMark/>
          </w:tcPr>
          <w:p w:rsidR="00AE191D" w:rsidRPr="00F96B57" w:rsidRDefault="00AE191D" w:rsidP="00AE191D">
            <w:pPr>
              <w:spacing w:line="240" w:lineRule="auto"/>
              <w:jc w:val="center"/>
              <w:rPr>
                <w:rFonts w:eastAsia="Times New Roman"/>
                <w:b/>
                <w:bCs/>
                <w:color w:val="000000"/>
                <w:szCs w:val="24"/>
              </w:rPr>
            </w:pPr>
            <w:r w:rsidRPr="00F96B57">
              <w:rPr>
                <w:rFonts w:eastAsia="Times New Roman"/>
                <w:b/>
                <w:bCs/>
                <w:color w:val="000000"/>
                <w:szCs w:val="24"/>
              </w:rPr>
              <w:t>Butir Pernyataan</w:t>
            </w:r>
          </w:p>
        </w:tc>
        <w:tc>
          <w:tcPr>
            <w:tcW w:w="1380" w:type="dxa"/>
            <w:tcBorders>
              <w:top w:val="double" w:sz="6" w:space="0" w:color="auto"/>
              <w:left w:val="nil"/>
              <w:bottom w:val="double" w:sz="6" w:space="0" w:color="auto"/>
              <w:right w:val="single" w:sz="4" w:space="0" w:color="auto"/>
            </w:tcBorders>
            <w:shd w:val="clear" w:color="auto" w:fill="auto"/>
            <w:vAlign w:val="center"/>
            <w:hideMark/>
          </w:tcPr>
          <w:p w:rsidR="00AE191D" w:rsidRPr="00F96B57" w:rsidRDefault="00AE191D" w:rsidP="00AE191D">
            <w:pPr>
              <w:spacing w:line="240" w:lineRule="auto"/>
              <w:jc w:val="center"/>
              <w:rPr>
                <w:rFonts w:eastAsia="Times New Roman"/>
                <w:b/>
                <w:bCs/>
                <w:color w:val="000000"/>
                <w:szCs w:val="24"/>
              </w:rPr>
            </w:pPr>
            <w:r w:rsidRPr="00F96B57">
              <w:rPr>
                <w:rFonts w:eastAsia="Times New Roman"/>
                <w:b/>
                <w:bCs/>
                <w:color w:val="000000"/>
                <w:szCs w:val="24"/>
              </w:rPr>
              <w:t>Koefisien Validitas</w:t>
            </w:r>
          </w:p>
        </w:tc>
        <w:tc>
          <w:tcPr>
            <w:tcW w:w="1380" w:type="dxa"/>
            <w:tcBorders>
              <w:top w:val="double" w:sz="6" w:space="0" w:color="auto"/>
              <w:left w:val="nil"/>
              <w:bottom w:val="double" w:sz="6" w:space="0" w:color="auto"/>
              <w:right w:val="single" w:sz="4" w:space="0" w:color="auto"/>
            </w:tcBorders>
            <w:shd w:val="clear" w:color="auto" w:fill="auto"/>
            <w:vAlign w:val="center"/>
            <w:hideMark/>
          </w:tcPr>
          <w:p w:rsidR="00AE191D" w:rsidRPr="00F96B57" w:rsidRDefault="00AE191D" w:rsidP="00AE191D">
            <w:pPr>
              <w:spacing w:line="240" w:lineRule="auto"/>
              <w:jc w:val="center"/>
              <w:rPr>
                <w:rFonts w:eastAsia="Times New Roman"/>
                <w:b/>
                <w:bCs/>
                <w:color w:val="000000"/>
                <w:szCs w:val="24"/>
              </w:rPr>
            </w:pPr>
            <w:r w:rsidRPr="00F96B57">
              <w:rPr>
                <w:rFonts w:eastAsia="Times New Roman"/>
                <w:b/>
                <w:bCs/>
                <w:color w:val="000000"/>
                <w:szCs w:val="24"/>
              </w:rPr>
              <w:t>Titik Kritis</w:t>
            </w:r>
          </w:p>
        </w:tc>
        <w:tc>
          <w:tcPr>
            <w:tcW w:w="1430" w:type="dxa"/>
            <w:tcBorders>
              <w:top w:val="double" w:sz="6" w:space="0" w:color="auto"/>
              <w:left w:val="nil"/>
              <w:bottom w:val="double" w:sz="6" w:space="0" w:color="auto"/>
              <w:right w:val="double" w:sz="6" w:space="0" w:color="auto"/>
            </w:tcBorders>
            <w:shd w:val="clear" w:color="auto" w:fill="auto"/>
            <w:noWrap/>
            <w:vAlign w:val="center"/>
            <w:hideMark/>
          </w:tcPr>
          <w:p w:rsidR="00AE191D" w:rsidRPr="00F96B57" w:rsidRDefault="00AE191D" w:rsidP="00AE191D">
            <w:pPr>
              <w:spacing w:line="240" w:lineRule="auto"/>
              <w:jc w:val="center"/>
              <w:rPr>
                <w:rFonts w:eastAsia="Times New Roman"/>
                <w:b/>
                <w:bCs/>
                <w:color w:val="000000"/>
                <w:szCs w:val="24"/>
              </w:rPr>
            </w:pPr>
            <w:r w:rsidRPr="00F96B57">
              <w:rPr>
                <w:rFonts w:eastAsia="Times New Roman"/>
                <w:b/>
                <w:bCs/>
                <w:color w:val="000000"/>
                <w:szCs w:val="24"/>
              </w:rPr>
              <w:t>Keterangan</w:t>
            </w:r>
          </w:p>
        </w:tc>
      </w:tr>
      <w:tr w:rsidR="00AE191D" w:rsidRPr="00F96B57" w:rsidTr="00AE191D">
        <w:trPr>
          <w:trHeight w:val="315"/>
          <w:jc w:val="center"/>
        </w:trPr>
        <w:tc>
          <w:tcPr>
            <w:tcW w:w="1987" w:type="dxa"/>
            <w:vMerge w:val="restart"/>
            <w:tcBorders>
              <w:top w:val="single" w:sz="4" w:space="0" w:color="auto"/>
              <w:left w:val="single" w:sz="4" w:space="0" w:color="auto"/>
              <w:right w:val="single" w:sz="4" w:space="0" w:color="auto"/>
            </w:tcBorders>
            <w:shd w:val="clear" w:color="auto" w:fill="auto"/>
            <w:vAlign w:val="center"/>
            <w:hideMark/>
          </w:tcPr>
          <w:p w:rsidR="00AE191D" w:rsidRPr="00F96B57" w:rsidRDefault="00AE191D" w:rsidP="00AE191D">
            <w:pPr>
              <w:spacing w:line="240" w:lineRule="auto"/>
              <w:jc w:val="center"/>
              <w:rPr>
                <w:rFonts w:eastAsia="Times New Roman"/>
                <w:color w:val="000000"/>
                <w:szCs w:val="24"/>
              </w:rPr>
            </w:pPr>
            <w:r>
              <w:rPr>
                <w:rFonts w:eastAsia="Times New Roman"/>
                <w:color w:val="000000"/>
                <w:szCs w:val="24"/>
                <w:lang w:val="id-ID"/>
              </w:rPr>
              <w:t>Produk</w:t>
            </w:r>
            <w:r w:rsidRPr="00F96B57">
              <w:rPr>
                <w:rFonts w:eastAsia="Times New Roman"/>
                <w:color w:val="000000"/>
                <w:szCs w:val="24"/>
              </w:rPr>
              <w:t xml:space="preserve"> (X</w:t>
            </w:r>
            <w:r w:rsidRPr="00F96B57">
              <w:rPr>
                <w:rFonts w:eastAsia="Times New Roman"/>
                <w:color w:val="000000"/>
                <w:szCs w:val="24"/>
                <w:vertAlign w:val="subscript"/>
              </w:rPr>
              <w:t>2</w:t>
            </w:r>
            <w:r w:rsidRPr="00F96B57">
              <w:rPr>
                <w:rFonts w:eastAsia="Times New Roman"/>
                <w:color w:val="000000"/>
                <w:szCs w:val="24"/>
              </w:rPr>
              <w:t>)</w:t>
            </w:r>
          </w:p>
        </w:tc>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1</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812DEE" w:rsidRDefault="00AE191D" w:rsidP="00AE191D">
            <w:pPr>
              <w:spacing w:line="240" w:lineRule="auto"/>
              <w:jc w:val="center"/>
              <w:rPr>
                <w:rFonts w:eastAsia="Times New Roman"/>
                <w:color w:val="000000"/>
                <w:szCs w:val="24"/>
                <w:lang w:val="id-ID"/>
              </w:rPr>
            </w:pPr>
            <w:r w:rsidRPr="00F96B57">
              <w:rPr>
                <w:rFonts w:eastAsia="Times New Roman"/>
                <w:color w:val="000000"/>
                <w:szCs w:val="24"/>
              </w:rPr>
              <w:t>0.</w:t>
            </w:r>
            <w:r>
              <w:rPr>
                <w:rFonts w:eastAsia="Times New Roman"/>
                <w:color w:val="000000"/>
                <w:szCs w:val="24"/>
                <w:lang w:val="id-ID"/>
              </w:rPr>
              <w:t>525</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vMerge/>
            <w:tcBorders>
              <w:left w:val="single" w:sz="4" w:space="0" w:color="auto"/>
              <w:right w:val="single" w:sz="4" w:space="0" w:color="auto"/>
            </w:tcBorders>
            <w:vAlign w:val="center"/>
            <w:hideMark/>
          </w:tcPr>
          <w:p w:rsidR="00AE191D" w:rsidRPr="00F96B57" w:rsidRDefault="00AE191D" w:rsidP="00AE191D">
            <w:pPr>
              <w:spacing w:line="240" w:lineRule="auto"/>
              <w:rPr>
                <w:rFonts w:eastAsia="Times New Roman"/>
                <w:color w:val="000000"/>
                <w:szCs w:val="24"/>
              </w:rPr>
            </w:pPr>
          </w:p>
        </w:tc>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2</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812DE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569</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vMerge/>
            <w:tcBorders>
              <w:left w:val="single" w:sz="4" w:space="0" w:color="auto"/>
              <w:right w:val="single" w:sz="4" w:space="0" w:color="auto"/>
            </w:tcBorders>
            <w:vAlign w:val="center"/>
            <w:hideMark/>
          </w:tcPr>
          <w:p w:rsidR="00AE191D" w:rsidRPr="00F96B57" w:rsidRDefault="00AE191D" w:rsidP="00AE191D">
            <w:pPr>
              <w:spacing w:line="240" w:lineRule="auto"/>
              <w:rPr>
                <w:rFonts w:eastAsia="Times New Roman"/>
                <w:color w:val="000000"/>
                <w:szCs w:val="24"/>
              </w:rPr>
            </w:pPr>
          </w:p>
        </w:tc>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3</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812DE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465</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vMerge/>
            <w:tcBorders>
              <w:left w:val="single" w:sz="4" w:space="0" w:color="auto"/>
              <w:right w:val="single" w:sz="4" w:space="0" w:color="auto"/>
            </w:tcBorders>
            <w:vAlign w:val="center"/>
            <w:hideMark/>
          </w:tcPr>
          <w:p w:rsidR="00AE191D" w:rsidRPr="00F96B57" w:rsidRDefault="00AE191D" w:rsidP="00AE191D">
            <w:pPr>
              <w:spacing w:line="240" w:lineRule="auto"/>
              <w:rPr>
                <w:rFonts w:eastAsia="Times New Roman"/>
                <w:color w:val="000000"/>
                <w:szCs w:val="24"/>
              </w:rPr>
            </w:pPr>
          </w:p>
        </w:tc>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4</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812DE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501</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vMerge/>
            <w:tcBorders>
              <w:left w:val="single" w:sz="4" w:space="0" w:color="auto"/>
              <w:right w:val="single" w:sz="4" w:space="0" w:color="auto"/>
            </w:tcBorders>
            <w:vAlign w:val="center"/>
            <w:hideMark/>
          </w:tcPr>
          <w:p w:rsidR="00AE191D" w:rsidRPr="00F96B57" w:rsidRDefault="00AE191D" w:rsidP="00AE191D">
            <w:pPr>
              <w:spacing w:line="240" w:lineRule="auto"/>
              <w:rPr>
                <w:rFonts w:eastAsia="Times New Roman"/>
                <w:color w:val="000000"/>
                <w:szCs w:val="24"/>
              </w:rPr>
            </w:pPr>
          </w:p>
        </w:tc>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5</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9B1E57"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506</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vMerge/>
            <w:tcBorders>
              <w:left w:val="single" w:sz="4" w:space="0" w:color="auto"/>
              <w:right w:val="single" w:sz="4" w:space="0" w:color="auto"/>
            </w:tcBorders>
            <w:vAlign w:val="center"/>
            <w:hideMark/>
          </w:tcPr>
          <w:p w:rsidR="00AE191D" w:rsidRPr="00F96B57" w:rsidRDefault="00AE191D" w:rsidP="00AE191D">
            <w:pPr>
              <w:spacing w:line="240" w:lineRule="auto"/>
              <w:rPr>
                <w:rFonts w:eastAsia="Times New Roman"/>
                <w:color w:val="000000"/>
                <w:szCs w:val="24"/>
              </w:rPr>
            </w:pPr>
          </w:p>
        </w:tc>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6</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812DE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520</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vMerge/>
            <w:tcBorders>
              <w:left w:val="single" w:sz="4" w:space="0" w:color="auto"/>
              <w:right w:val="single" w:sz="4" w:space="0" w:color="auto"/>
            </w:tcBorders>
            <w:vAlign w:val="center"/>
            <w:hideMark/>
          </w:tcPr>
          <w:p w:rsidR="00AE191D" w:rsidRPr="00F96B57" w:rsidRDefault="00AE191D" w:rsidP="00AE191D">
            <w:pPr>
              <w:spacing w:line="240" w:lineRule="auto"/>
              <w:rPr>
                <w:rFonts w:eastAsia="Times New Roman"/>
                <w:color w:val="000000"/>
                <w:szCs w:val="24"/>
              </w:rPr>
            </w:pPr>
          </w:p>
        </w:tc>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7</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812DE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457</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vMerge/>
            <w:tcBorders>
              <w:left w:val="single" w:sz="4" w:space="0" w:color="auto"/>
              <w:right w:val="single" w:sz="4" w:space="0" w:color="auto"/>
            </w:tcBorders>
            <w:vAlign w:val="center"/>
            <w:hideMark/>
          </w:tcPr>
          <w:p w:rsidR="00AE191D" w:rsidRPr="00F96B57" w:rsidRDefault="00AE191D" w:rsidP="00AE191D">
            <w:pPr>
              <w:spacing w:line="240" w:lineRule="auto"/>
              <w:rPr>
                <w:rFonts w:eastAsia="Times New Roman"/>
                <w:color w:val="000000"/>
                <w:szCs w:val="24"/>
              </w:rPr>
            </w:pPr>
          </w:p>
        </w:tc>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8</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812DE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428</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tcBorders>
              <w:left w:val="single" w:sz="4" w:space="0" w:color="auto"/>
              <w:right w:val="single" w:sz="4" w:space="0" w:color="auto"/>
            </w:tcBorders>
            <w:vAlign w:val="center"/>
          </w:tcPr>
          <w:p w:rsidR="00AE191D" w:rsidRPr="00F96B57" w:rsidRDefault="00AE191D" w:rsidP="00AE191D">
            <w:pPr>
              <w:spacing w:line="240" w:lineRule="auto"/>
              <w:rPr>
                <w:rFonts w:eastAsia="Times New Roman"/>
                <w:color w:val="000000"/>
                <w:szCs w:val="24"/>
              </w:rPr>
            </w:pPr>
          </w:p>
        </w:tc>
        <w:tc>
          <w:tcPr>
            <w:tcW w:w="14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191D" w:rsidRPr="00601421" w:rsidRDefault="00AE191D" w:rsidP="00AE191D">
            <w:pPr>
              <w:spacing w:line="240" w:lineRule="auto"/>
              <w:jc w:val="center"/>
              <w:rPr>
                <w:rFonts w:eastAsia="Times New Roman"/>
                <w:color w:val="000000"/>
                <w:szCs w:val="24"/>
                <w:lang w:val="id-ID"/>
              </w:rPr>
            </w:pPr>
            <w:r>
              <w:rPr>
                <w:rFonts w:eastAsia="Times New Roman"/>
                <w:color w:val="000000"/>
                <w:szCs w:val="24"/>
                <w:lang w:val="id-ID"/>
              </w:rPr>
              <w:t>9</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9B1E57"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458</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tcBorders>
              <w:left w:val="single" w:sz="4" w:space="0" w:color="auto"/>
              <w:right w:val="single" w:sz="4" w:space="0" w:color="auto"/>
            </w:tcBorders>
            <w:vAlign w:val="center"/>
          </w:tcPr>
          <w:p w:rsidR="00AE191D" w:rsidRPr="00F96B57" w:rsidRDefault="00AE191D" w:rsidP="00AE191D">
            <w:pPr>
              <w:spacing w:line="240" w:lineRule="auto"/>
              <w:rPr>
                <w:rFonts w:eastAsia="Times New Roman"/>
                <w:color w:val="000000"/>
                <w:szCs w:val="24"/>
              </w:rPr>
            </w:pPr>
          </w:p>
        </w:tc>
        <w:tc>
          <w:tcPr>
            <w:tcW w:w="14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191D" w:rsidRPr="00601421" w:rsidRDefault="00AE191D" w:rsidP="00AE191D">
            <w:pPr>
              <w:spacing w:line="240" w:lineRule="auto"/>
              <w:jc w:val="center"/>
              <w:rPr>
                <w:rFonts w:eastAsia="Times New Roman"/>
                <w:color w:val="000000"/>
                <w:szCs w:val="24"/>
                <w:lang w:val="id-ID"/>
              </w:rPr>
            </w:pPr>
            <w:r>
              <w:rPr>
                <w:rFonts w:eastAsia="Times New Roman"/>
                <w:color w:val="000000"/>
                <w:szCs w:val="24"/>
                <w:lang w:val="id-ID"/>
              </w:rPr>
              <w:t>10</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812DE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545</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tcBorders>
              <w:left w:val="single" w:sz="4" w:space="0" w:color="auto"/>
              <w:right w:val="single" w:sz="4" w:space="0" w:color="auto"/>
            </w:tcBorders>
            <w:vAlign w:val="center"/>
          </w:tcPr>
          <w:p w:rsidR="00AE191D" w:rsidRPr="00F96B57" w:rsidRDefault="00AE191D" w:rsidP="00AE191D">
            <w:pPr>
              <w:spacing w:line="240" w:lineRule="auto"/>
              <w:rPr>
                <w:rFonts w:eastAsia="Times New Roman"/>
                <w:color w:val="000000"/>
                <w:szCs w:val="24"/>
              </w:rPr>
            </w:pPr>
          </w:p>
        </w:tc>
        <w:tc>
          <w:tcPr>
            <w:tcW w:w="14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191D" w:rsidRPr="00601421" w:rsidRDefault="00AE191D" w:rsidP="00AE191D">
            <w:pPr>
              <w:spacing w:line="240" w:lineRule="auto"/>
              <w:jc w:val="center"/>
              <w:rPr>
                <w:rFonts w:eastAsia="Times New Roman"/>
                <w:color w:val="000000"/>
                <w:szCs w:val="24"/>
                <w:lang w:val="id-ID"/>
              </w:rPr>
            </w:pPr>
            <w:r>
              <w:rPr>
                <w:rFonts w:eastAsia="Times New Roman"/>
                <w:color w:val="000000"/>
                <w:szCs w:val="24"/>
                <w:lang w:val="id-ID"/>
              </w:rPr>
              <w:t>11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812DE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514</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tcBorders>
              <w:left w:val="single" w:sz="4" w:space="0" w:color="auto"/>
              <w:right w:val="single" w:sz="4" w:space="0" w:color="auto"/>
            </w:tcBorders>
            <w:vAlign w:val="center"/>
          </w:tcPr>
          <w:p w:rsidR="00AE191D" w:rsidRPr="00F96B57" w:rsidRDefault="00AE191D" w:rsidP="00AE191D">
            <w:pPr>
              <w:spacing w:line="240" w:lineRule="auto"/>
              <w:rPr>
                <w:rFonts w:eastAsia="Times New Roman"/>
                <w:color w:val="000000"/>
                <w:szCs w:val="24"/>
              </w:rPr>
            </w:pPr>
          </w:p>
        </w:tc>
        <w:tc>
          <w:tcPr>
            <w:tcW w:w="14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191D" w:rsidRPr="00601421" w:rsidRDefault="00AE191D" w:rsidP="00AE191D">
            <w:pPr>
              <w:spacing w:line="240" w:lineRule="auto"/>
              <w:jc w:val="center"/>
              <w:rPr>
                <w:rFonts w:eastAsia="Times New Roman"/>
                <w:color w:val="000000"/>
                <w:szCs w:val="24"/>
                <w:lang w:val="id-ID"/>
              </w:rPr>
            </w:pPr>
            <w:r>
              <w:rPr>
                <w:rFonts w:eastAsia="Times New Roman"/>
                <w:color w:val="000000"/>
                <w:szCs w:val="24"/>
                <w:lang w:val="id-ID"/>
              </w:rPr>
              <w:t>12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812DE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397</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tcBorders>
              <w:left w:val="single" w:sz="4" w:space="0" w:color="auto"/>
              <w:bottom w:val="single" w:sz="4" w:space="0" w:color="auto"/>
              <w:right w:val="single" w:sz="4" w:space="0" w:color="auto"/>
            </w:tcBorders>
            <w:vAlign w:val="center"/>
          </w:tcPr>
          <w:p w:rsidR="00AE191D" w:rsidRPr="00F96B57" w:rsidRDefault="00AE191D" w:rsidP="00AE191D">
            <w:pPr>
              <w:spacing w:line="240" w:lineRule="auto"/>
              <w:rPr>
                <w:rFonts w:eastAsia="Times New Roman"/>
                <w:color w:val="000000"/>
                <w:szCs w:val="24"/>
              </w:rPr>
            </w:pPr>
          </w:p>
        </w:tc>
        <w:tc>
          <w:tcPr>
            <w:tcW w:w="14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191D" w:rsidRPr="00601421" w:rsidRDefault="00AE191D" w:rsidP="00AE191D">
            <w:pPr>
              <w:spacing w:line="240" w:lineRule="auto"/>
              <w:jc w:val="center"/>
              <w:rPr>
                <w:rFonts w:eastAsia="Times New Roman"/>
                <w:color w:val="000000"/>
                <w:szCs w:val="24"/>
                <w:lang w:val="id-ID"/>
              </w:rPr>
            </w:pPr>
            <w:r>
              <w:rPr>
                <w:rFonts w:eastAsia="Times New Roman"/>
                <w:color w:val="000000"/>
                <w:szCs w:val="24"/>
                <w:lang w:val="id-ID"/>
              </w:rPr>
              <w:t>13</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812DEE"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332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bl>
    <w:p w:rsidR="00AE191D" w:rsidRPr="007D7322" w:rsidRDefault="00AE191D" w:rsidP="00AE191D">
      <w:pPr>
        <w:spacing w:line="240" w:lineRule="auto"/>
        <w:jc w:val="center"/>
        <w:rPr>
          <w:b/>
          <w:szCs w:val="24"/>
          <w:lang w:val="id-ID"/>
        </w:rPr>
      </w:pPr>
      <w:r>
        <w:rPr>
          <w:b/>
          <w:szCs w:val="24"/>
          <w:lang w:val="id-ID"/>
        </w:rPr>
        <w:t>Sumber: Data diolah 2019</w:t>
      </w:r>
    </w:p>
    <w:p w:rsidR="00AE191D" w:rsidRPr="0097314F" w:rsidRDefault="00AE191D" w:rsidP="00AE191D">
      <w:pPr>
        <w:spacing w:line="240" w:lineRule="auto"/>
        <w:ind w:firstLine="720"/>
        <w:jc w:val="both"/>
        <w:rPr>
          <w:rFonts w:eastAsiaTheme="minorEastAsia"/>
          <w:szCs w:val="24"/>
          <w:lang w:val="id-ID"/>
        </w:rPr>
      </w:pPr>
      <w:r w:rsidRPr="00566B6B">
        <w:rPr>
          <w:lang w:val="id-ID"/>
        </w:rPr>
        <w:t xml:space="preserve">Berdasarkan hasil pengolahan data menggunakan program </w:t>
      </w:r>
      <w:r>
        <w:rPr>
          <w:i/>
          <w:lang w:val="id-ID"/>
        </w:rPr>
        <w:t>SPSS ver. 21</w:t>
      </w:r>
      <w:r w:rsidRPr="00566B6B">
        <w:rPr>
          <w:i/>
          <w:lang w:val="id-ID"/>
        </w:rPr>
        <w:t>.0</w:t>
      </w:r>
      <w:r>
        <w:rPr>
          <w:lang w:val="id-ID"/>
        </w:rPr>
        <w:t xml:space="preserve"> yang tersaji pada tabel 4.7</w:t>
      </w:r>
      <w:r w:rsidRPr="00566B6B">
        <w:rPr>
          <w:lang w:val="id-ID"/>
        </w:rPr>
        <w:t xml:space="preserve">, dapat dilihat bahwa seluruh instrument penelitian yang digunakan memiliki </w:t>
      </w:r>
      <w:r w:rsidRPr="00566B6B">
        <w:rPr>
          <w:szCs w:val="24"/>
          <w:lang w:val="id-ID"/>
        </w:rPr>
        <w:t>nilai koefisien validitas di atas titik kritis 0,3</w:t>
      </w:r>
      <w:r>
        <w:rPr>
          <w:szCs w:val="24"/>
          <w:lang w:val="id-ID"/>
        </w:rPr>
        <w:t>. Hal ini</w:t>
      </w:r>
      <w:r w:rsidRPr="00566B6B">
        <w:rPr>
          <w:szCs w:val="24"/>
          <w:lang w:val="id-ID"/>
        </w:rPr>
        <w:t xml:space="preserve"> menunjukan bahwa seluruh </w:t>
      </w:r>
      <w:r>
        <w:rPr>
          <w:rFonts w:eastAsiaTheme="minorEastAsia"/>
          <w:szCs w:val="24"/>
        </w:rPr>
        <w:t xml:space="preserve">instrumen penelitian yang digunakan untuk mengukur </w:t>
      </w:r>
      <w:r>
        <w:rPr>
          <w:rFonts w:eastAsiaTheme="minorEastAsia"/>
          <w:szCs w:val="24"/>
          <w:lang w:val="id-ID"/>
        </w:rPr>
        <w:t xml:space="preserve">produk </w:t>
      </w:r>
      <w:r>
        <w:rPr>
          <w:rFonts w:eastAsiaTheme="minorEastAsia"/>
          <w:szCs w:val="24"/>
        </w:rPr>
        <w:t>dinyatakan valid.</w:t>
      </w:r>
    </w:p>
    <w:p w:rsidR="00AE191D" w:rsidRDefault="00AE191D" w:rsidP="00AE191D">
      <w:pPr>
        <w:spacing w:line="240" w:lineRule="auto"/>
        <w:ind w:firstLine="720"/>
        <w:jc w:val="center"/>
        <w:rPr>
          <w:rFonts w:eastAsiaTheme="minorEastAsia"/>
          <w:b/>
          <w:bCs/>
          <w:szCs w:val="24"/>
          <w:lang w:val="id-ID"/>
        </w:rPr>
      </w:pPr>
      <w:r>
        <w:rPr>
          <w:rFonts w:eastAsiaTheme="minorEastAsia"/>
          <w:b/>
          <w:bCs/>
          <w:szCs w:val="24"/>
          <w:lang w:val="id-ID"/>
        </w:rPr>
        <w:t>Tabel 4.8</w:t>
      </w:r>
    </w:p>
    <w:p w:rsidR="00AE191D" w:rsidRPr="00FC0E1B" w:rsidRDefault="00AE191D" w:rsidP="00AE191D">
      <w:pPr>
        <w:spacing w:line="240" w:lineRule="auto"/>
        <w:ind w:firstLine="720"/>
        <w:jc w:val="center"/>
        <w:rPr>
          <w:rFonts w:eastAsiaTheme="minorEastAsia"/>
          <w:b/>
          <w:bCs/>
          <w:szCs w:val="24"/>
          <w:lang w:val="id-ID"/>
        </w:rPr>
      </w:pPr>
      <w:r>
        <w:rPr>
          <w:rFonts w:eastAsiaTheme="minorEastAsia"/>
          <w:b/>
          <w:bCs/>
          <w:szCs w:val="24"/>
          <w:lang w:val="id-ID"/>
        </w:rPr>
        <w:t>Hasil Uji Validitas Variabel Kepuasaan Anggota</w:t>
      </w:r>
    </w:p>
    <w:tbl>
      <w:tblPr>
        <w:tblW w:w="7580" w:type="dxa"/>
        <w:jc w:val="center"/>
        <w:tblLook w:val="04A0"/>
      </w:tblPr>
      <w:tblGrid>
        <w:gridCol w:w="1987"/>
        <w:gridCol w:w="1403"/>
        <w:gridCol w:w="1380"/>
        <w:gridCol w:w="1380"/>
        <w:gridCol w:w="1430"/>
      </w:tblGrid>
      <w:tr w:rsidR="00AE191D" w:rsidRPr="00F96B57" w:rsidTr="00AE191D">
        <w:trPr>
          <w:trHeight w:val="660"/>
          <w:jc w:val="center"/>
        </w:trPr>
        <w:tc>
          <w:tcPr>
            <w:tcW w:w="1987" w:type="dxa"/>
            <w:tcBorders>
              <w:top w:val="double" w:sz="6" w:space="0" w:color="auto"/>
              <w:left w:val="double" w:sz="6" w:space="0" w:color="auto"/>
              <w:bottom w:val="double" w:sz="6" w:space="0" w:color="auto"/>
              <w:right w:val="single" w:sz="4" w:space="0" w:color="auto"/>
            </w:tcBorders>
            <w:shd w:val="clear" w:color="auto" w:fill="auto"/>
            <w:vAlign w:val="center"/>
            <w:hideMark/>
          </w:tcPr>
          <w:p w:rsidR="00AE191D" w:rsidRPr="00F96B57" w:rsidRDefault="00AE191D" w:rsidP="00AE191D">
            <w:pPr>
              <w:spacing w:line="240" w:lineRule="auto"/>
              <w:jc w:val="center"/>
              <w:rPr>
                <w:rFonts w:eastAsia="Times New Roman"/>
                <w:b/>
                <w:bCs/>
                <w:color w:val="000000"/>
                <w:szCs w:val="24"/>
              </w:rPr>
            </w:pPr>
            <w:r w:rsidRPr="00F96B57">
              <w:rPr>
                <w:rFonts w:eastAsia="Times New Roman"/>
                <w:b/>
                <w:bCs/>
                <w:color w:val="000000"/>
                <w:szCs w:val="24"/>
              </w:rPr>
              <w:t>Variabel</w:t>
            </w:r>
          </w:p>
        </w:tc>
        <w:tc>
          <w:tcPr>
            <w:tcW w:w="1403" w:type="dxa"/>
            <w:tcBorders>
              <w:top w:val="double" w:sz="6" w:space="0" w:color="auto"/>
              <w:left w:val="nil"/>
              <w:bottom w:val="double" w:sz="6" w:space="0" w:color="auto"/>
              <w:right w:val="single" w:sz="4" w:space="0" w:color="auto"/>
            </w:tcBorders>
            <w:shd w:val="clear" w:color="auto" w:fill="auto"/>
            <w:vAlign w:val="center"/>
            <w:hideMark/>
          </w:tcPr>
          <w:p w:rsidR="00AE191D" w:rsidRPr="00F96B57" w:rsidRDefault="00AE191D" w:rsidP="00AE191D">
            <w:pPr>
              <w:spacing w:line="240" w:lineRule="auto"/>
              <w:jc w:val="center"/>
              <w:rPr>
                <w:rFonts w:eastAsia="Times New Roman"/>
                <w:b/>
                <w:bCs/>
                <w:color w:val="000000"/>
                <w:szCs w:val="24"/>
              </w:rPr>
            </w:pPr>
            <w:r w:rsidRPr="00F96B57">
              <w:rPr>
                <w:rFonts w:eastAsia="Times New Roman"/>
                <w:b/>
                <w:bCs/>
                <w:color w:val="000000"/>
                <w:szCs w:val="24"/>
              </w:rPr>
              <w:t>Butir Pernyataan</w:t>
            </w:r>
          </w:p>
        </w:tc>
        <w:tc>
          <w:tcPr>
            <w:tcW w:w="1380" w:type="dxa"/>
            <w:tcBorders>
              <w:top w:val="double" w:sz="6" w:space="0" w:color="auto"/>
              <w:left w:val="nil"/>
              <w:bottom w:val="double" w:sz="6" w:space="0" w:color="auto"/>
              <w:right w:val="single" w:sz="4" w:space="0" w:color="auto"/>
            </w:tcBorders>
            <w:shd w:val="clear" w:color="auto" w:fill="auto"/>
            <w:vAlign w:val="center"/>
            <w:hideMark/>
          </w:tcPr>
          <w:p w:rsidR="00AE191D" w:rsidRPr="00F96B57" w:rsidRDefault="00AE191D" w:rsidP="00AE191D">
            <w:pPr>
              <w:spacing w:line="240" w:lineRule="auto"/>
              <w:jc w:val="center"/>
              <w:rPr>
                <w:rFonts w:eastAsia="Times New Roman"/>
                <w:b/>
                <w:bCs/>
                <w:color w:val="000000"/>
                <w:szCs w:val="24"/>
              </w:rPr>
            </w:pPr>
            <w:r w:rsidRPr="00F96B57">
              <w:rPr>
                <w:rFonts w:eastAsia="Times New Roman"/>
                <w:b/>
                <w:bCs/>
                <w:color w:val="000000"/>
                <w:szCs w:val="24"/>
              </w:rPr>
              <w:t>Koefisien Validitas</w:t>
            </w:r>
          </w:p>
        </w:tc>
        <w:tc>
          <w:tcPr>
            <w:tcW w:w="1380" w:type="dxa"/>
            <w:tcBorders>
              <w:top w:val="double" w:sz="6" w:space="0" w:color="auto"/>
              <w:left w:val="nil"/>
              <w:bottom w:val="double" w:sz="6" w:space="0" w:color="auto"/>
              <w:right w:val="single" w:sz="4" w:space="0" w:color="auto"/>
            </w:tcBorders>
            <w:shd w:val="clear" w:color="auto" w:fill="auto"/>
            <w:vAlign w:val="center"/>
            <w:hideMark/>
          </w:tcPr>
          <w:p w:rsidR="00AE191D" w:rsidRPr="00F96B57" w:rsidRDefault="00AE191D" w:rsidP="00AE191D">
            <w:pPr>
              <w:spacing w:line="240" w:lineRule="auto"/>
              <w:jc w:val="center"/>
              <w:rPr>
                <w:rFonts w:eastAsia="Times New Roman"/>
                <w:b/>
                <w:bCs/>
                <w:color w:val="000000"/>
                <w:szCs w:val="24"/>
              </w:rPr>
            </w:pPr>
            <w:r w:rsidRPr="00F96B57">
              <w:rPr>
                <w:rFonts w:eastAsia="Times New Roman"/>
                <w:b/>
                <w:bCs/>
                <w:color w:val="000000"/>
                <w:szCs w:val="24"/>
              </w:rPr>
              <w:t>Titik Kritis</w:t>
            </w:r>
          </w:p>
        </w:tc>
        <w:tc>
          <w:tcPr>
            <w:tcW w:w="1430" w:type="dxa"/>
            <w:tcBorders>
              <w:top w:val="double" w:sz="6" w:space="0" w:color="auto"/>
              <w:left w:val="nil"/>
              <w:bottom w:val="double" w:sz="6" w:space="0" w:color="auto"/>
              <w:right w:val="double" w:sz="6" w:space="0" w:color="auto"/>
            </w:tcBorders>
            <w:shd w:val="clear" w:color="auto" w:fill="auto"/>
            <w:noWrap/>
            <w:vAlign w:val="center"/>
            <w:hideMark/>
          </w:tcPr>
          <w:p w:rsidR="00AE191D" w:rsidRPr="00F96B57" w:rsidRDefault="00AE191D" w:rsidP="00AE191D">
            <w:pPr>
              <w:spacing w:line="240" w:lineRule="auto"/>
              <w:jc w:val="center"/>
              <w:rPr>
                <w:rFonts w:eastAsia="Times New Roman"/>
                <w:b/>
                <w:bCs/>
                <w:color w:val="000000"/>
                <w:szCs w:val="24"/>
              </w:rPr>
            </w:pPr>
            <w:r w:rsidRPr="00F96B57">
              <w:rPr>
                <w:rFonts w:eastAsia="Times New Roman"/>
                <w:b/>
                <w:bCs/>
                <w:color w:val="000000"/>
                <w:szCs w:val="24"/>
              </w:rPr>
              <w:t>Keterangan</w:t>
            </w:r>
          </w:p>
        </w:tc>
      </w:tr>
      <w:tr w:rsidR="00AE191D" w:rsidRPr="00F96B57" w:rsidTr="00AE191D">
        <w:trPr>
          <w:trHeight w:val="315"/>
          <w:jc w:val="center"/>
        </w:trPr>
        <w:tc>
          <w:tcPr>
            <w:tcW w:w="1987" w:type="dxa"/>
            <w:vMerge w:val="restart"/>
            <w:tcBorders>
              <w:top w:val="nil"/>
              <w:left w:val="double" w:sz="6" w:space="0" w:color="auto"/>
              <w:bottom w:val="double" w:sz="6" w:space="0" w:color="000000"/>
              <w:right w:val="single" w:sz="4" w:space="0" w:color="auto"/>
            </w:tcBorders>
            <w:shd w:val="clear" w:color="auto" w:fill="auto"/>
            <w:vAlign w:val="center"/>
            <w:hideMark/>
          </w:tcPr>
          <w:p w:rsidR="00AE191D" w:rsidRPr="00F96B57" w:rsidRDefault="00AE191D" w:rsidP="00AE191D">
            <w:pPr>
              <w:spacing w:line="240" w:lineRule="auto"/>
              <w:jc w:val="center"/>
              <w:rPr>
                <w:rFonts w:eastAsia="Times New Roman"/>
                <w:color w:val="000000"/>
                <w:szCs w:val="24"/>
              </w:rPr>
            </w:pPr>
            <w:r>
              <w:rPr>
                <w:rFonts w:eastAsia="Times New Roman"/>
                <w:color w:val="000000"/>
                <w:szCs w:val="24"/>
                <w:lang w:val="id-ID"/>
              </w:rPr>
              <w:t>Kepuasaan Anggota</w:t>
            </w:r>
            <w:r w:rsidRPr="00F96B57">
              <w:rPr>
                <w:rFonts w:eastAsia="Times New Roman"/>
                <w:color w:val="000000"/>
                <w:szCs w:val="24"/>
              </w:rPr>
              <w:t xml:space="preserve"> (Y)</w:t>
            </w:r>
          </w:p>
        </w:tc>
        <w:tc>
          <w:tcPr>
            <w:tcW w:w="1403"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1</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9B1E57"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630</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vMerge/>
            <w:tcBorders>
              <w:top w:val="nil"/>
              <w:left w:val="double" w:sz="6" w:space="0" w:color="auto"/>
              <w:bottom w:val="double" w:sz="6" w:space="0" w:color="000000"/>
              <w:right w:val="single" w:sz="4" w:space="0" w:color="auto"/>
            </w:tcBorders>
            <w:vAlign w:val="center"/>
            <w:hideMark/>
          </w:tcPr>
          <w:p w:rsidR="00AE191D" w:rsidRPr="00F96B57" w:rsidRDefault="00AE191D" w:rsidP="00AE191D">
            <w:pPr>
              <w:spacing w:line="240" w:lineRule="auto"/>
              <w:rPr>
                <w:rFonts w:eastAsia="Times New Roman"/>
                <w:color w:val="000000"/>
                <w:szCs w:val="24"/>
              </w:rPr>
            </w:pPr>
          </w:p>
        </w:tc>
        <w:tc>
          <w:tcPr>
            <w:tcW w:w="1403"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2</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97314F"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426</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vMerge/>
            <w:tcBorders>
              <w:top w:val="nil"/>
              <w:left w:val="double" w:sz="6" w:space="0" w:color="auto"/>
              <w:bottom w:val="double" w:sz="6" w:space="0" w:color="000000"/>
              <w:right w:val="single" w:sz="4" w:space="0" w:color="auto"/>
            </w:tcBorders>
            <w:vAlign w:val="center"/>
            <w:hideMark/>
          </w:tcPr>
          <w:p w:rsidR="00AE191D" w:rsidRPr="00F96B57" w:rsidRDefault="00AE191D" w:rsidP="00AE191D">
            <w:pPr>
              <w:spacing w:line="240" w:lineRule="auto"/>
              <w:rPr>
                <w:rFonts w:eastAsia="Times New Roman"/>
                <w:color w:val="000000"/>
                <w:szCs w:val="24"/>
              </w:rPr>
            </w:pPr>
          </w:p>
        </w:tc>
        <w:tc>
          <w:tcPr>
            <w:tcW w:w="1403"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3</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97314F"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667</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vMerge/>
            <w:tcBorders>
              <w:top w:val="nil"/>
              <w:left w:val="double" w:sz="6" w:space="0" w:color="auto"/>
              <w:bottom w:val="double" w:sz="6" w:space="0" w:color="000000"/>
              <w:right w:val="single" w:sz="4" w:space="0" w:color="auto"/>
            </w:tcBorders>
            <w:vAlign w:val="center"/>
            <w:hideMark/>
          </w:tcPr>
          <w:p w:rsidR="00AE191D" w:rsidRPr="00F96B57" w:rsidRDefault="00AE191D" w:rsidP="00AE191D">
            <w:pPr>
              <w:spacing w:line="240" w:lineRule="auto"/>
              <w:rPr>
                <w:rFonts w:eastAsia="Times New Roman"/>
                <w:color w:val="000000"/>
                <w:szCs w:val="24"/>
              </w:rPr>
            </w:pPr>
          </w:p>
        </w:tc>
        <w:tc>
          <w:tcPr>
            <w:tcW w:w="1403"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4</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97314F"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695</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vMerge/>
            <w:tcBorders>
              <w:top w:val="nil"/>
              <w:left w:val="double" w:sz="6" w:space="0" w:color="auto"/>
              <w:bottom w:val="double" w:sz="6" w:space="0" w:color="000000"/>
              <w:right w:val="single" w:sz="4" w:space="0" w:color="auto"/>
            </w:tcBorders>
            <w:vAlign w:val="center"/>
            <w:hideMark/>
          </w:tcPr>
          <w:p w:rsidR="00AE191D" w:rsidRPr="00F96B57" w:rsidRDefault="00AE191D" w:rsidP="00AE191D">
            <w:pPr>
              <w:spacing w:line="240" w:lineRule="auto"/>
              <w:rPr>
                <w:rFonts w:eastAsia="Times New Roman"/>
                <w:color w:val="000000"/>
                <w:szCs w:val="24"/>
              </w:rPr>
            </w:pPr>
          </w:p>
        </w:tc>
        <w:tc>
          <w:tcPr>
            <w:tcW w:w="1403"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5</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97314F"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739</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r w:rsidR="00AE191D" w:rsidRPr="00F96B57" w:rsidTr="00AE191D">
        <w:trPr>
          <w:trHeight w:val="315"/>
          <w:jc w:val="center"/>
        </w:trPr>
        <w:tc>
          <w:tcPr>
            <w:tcW w:w="1987" w:type="dxa"/>
            <w:vMerge/>
            <w:tcBorders>
              <w:top w:val="nil"/>
              <w:left w:val="double" w:sz="6" w:space="0" w:color="auto"/>
              <w:bottom w:val="double" w:sz="6" w:space="0" w:color="000000"/>
              <w:right w:val="single" w:sz="4" w:space="0" w:color="auto"/>
            </w:tcBorders>
            <w:vAlign w:val="center"/>
            <w:hideMark/>
          </w:tcPr>
          <w:p w:rsidR="00AE191D" w:rsidRPr="00F96B57" w:rsidRDefault="00AE191D" w:rsidP="00AE191D">
            <w:pPr>
              <w:spacing w:line="240" w:lineRule="auto"/>
              <w:rPr>
                <w:rFonts w:eastAsia="Times New Roman"/>
                <w:color w:val="000000"/>
                <w:szCs w:val="24"/>
              </w:rPr>
            </w:pPr>
          </w:p>
        </w:tc>
        <w:tc>
          <w:tcPr>
            <w:tcW w:w="1403"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6</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97314F" w:rsidRDefault="00AE191D" w:rsidP="00AE191D">
            <w:pPr>
              <w:spacing w:line="240" w:lineRule="auto"/>
              <w:jc w:val="center"/>
              <w:rPr>
                <w:rFonts w:eastAsia="Times New Roman"/>
                <w:color w:val="000000"/>
                <w:szCs w:val="24"/>
                <w:lang w:val="id-ID"/>
              </w:rPr>
            </w:pPr>
            <w:r>
              <w:rPr>
                <w:rFonts w:eastAsia="Times New Roman"/>
                <w:color w:val="000000"/>
                <w:szCs w:val="24"/>
              </w:rPr>
              <w:t>0.</w:t>
            </w:r>
            <w:r>
              <w:rPr>
                <w:rFonts w:eastAsia="Times New Roman"/>
                <w:color w:val="000000"/>
                <w:szCs w:val="24"/>
                <w:lang w:val="id-ID"/>
              </w:rPr>
              <w:t>643</w:t>
            </w:r>
          </w:p>
        </w:tc>
        <w:tc>
          <w:tcPr>
            <w:tcW w:w="1380" w:type="dxa"/>
            <w:tcBorders>
              <w:top w:val="nil"/>
              <w:left w:val="nil"/>
              <w:bottom w:val="single" w:sz="4" w:space="0" w:color="auto"/>
              <w:right w:val="single" w:sz="4"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AE191D" w:rsidRPr="00F96B57" w:rsidRDefault="00AE191D" w:rsidP="00AE191D">
            <w:pPr>
              <w:spacing w:line="240" w:lineRule="auto"/>
              <w:jc w:val="center"/>
              <w:rPr>
                <w:rFonts w:eastAsia="Times New Roman"/>
                <w:color w:val="000000"/>
                <w:szCs w:val="24"/>
              </w:rPr>
            </w:pPr>
            <w:r w:rsidRPr="00F96B57">
              <w:rPr>
                <w:rFonts w:eastAsia="Times New Roman"/>
                <w:color w:val="000000"/>
                <w:szCs w:val="24"/>
              </w:rPr>
              <w:t>Valid</w:t>
            </w:r>
          </w:p>
        </w:tc>
      </w:tr>
    </w:tbl>
    <w:p w:rsidR="00AE191D" w:rsidRPr="007D7322" w:rsidRDefault="00AE191D" w:rsidP="00AE191D">
      <w:pPr>
        <w:spacing w:line="240" w:lineRule="auto"/>
        <w:jc w:val="center"/>
        <w:rPr>
          <w:b/>
          <w:szCs w:val="24"/>
          <w:lang w:val="id-ID"/>
        </w:rPr>
      </w:pPr>
      <w:r>
        <w:rPr>
          <w:b/>
          <w:szCs w:val="24"/>
          <w:lang w:val="id-ID"/>
        </w:rPr>
        <w:t>Sumber: Data diolah 2019</w:t>
      </w:r>
    </w:p>
    <w:p w:rsidR="00AE191D" w:rsidRDefault="00AE191D" w:rsidP="00AE191D">
      <w:pPr>
        <w:spacing w:line="240" w:lineRule="auto"/>
        <w:ind w:firstLine="720"/>
        <w:jc w:val="both"/>
        <w:rPr>
          <w:rFonts w:eastAsiaTheme="minorEastAsia"/>
          <w:szCs w:val="24"/>
        </w:rPr>
      </w:pPr>
      <w:r w:rsidRPr="00566B6B">
        <w:rPr>
          <w:lang w:val="id-ID"/>
        </w:rPr>
        <w:t xml:space="preserve">Berdasarkan hasil pengolahan data menggunakan program </w:t>
      </w:r>
      <w:r>
        <w:rPr>
          <w:i/>
          <w:lang w:val="id-ID"/>
        </w:rPr>
        <w:t>SPSS ver. 21</w:t>
      </w:r>
      <w:r w:rsidRPr="00566B6B">
        <w:rPr>
          <w:i/>
          <w:lang w:val="id-ID"/>
        </w:rPr>
        <w:t>.0</w:t>
      </w:r>
      <w:r w:rsidRPr="00566B6B">
        <w:rPr>
          <w:lang w:val="id-ID"/>
        </w:rPr>
        <w:t xml:space="preserve"> yang tersaji pada tabel 4.</w:t>
      </w:r>
      <w:r>
        <w:rPr>
          <w:lang w:val="id-ID"/>
        </w:rPr>
        <w:t>8</w:t>
      </w:r>
      <w:r w:rsidRPr="00566B6B">
        <w:rPr>
          <w:lang w:val="id-ID"/>
        </w:rPr>
        <w:t xml:space="preserve">, dapat dilihat bahwa seluruh instrument penelitian yang digunakan memiliki </w:t>
      </w:r>
      <w:r w:rsidRPr="00566B6B">
        <w:rPr>
          <w:szCs w:val="24"/>
          <w:lang w:val="id-ID"/>
        </w:rPr>
        <w:t>nilai koefisien validitas di atas titik kritis 0,3</w:t>
      </w:r>
      <w:r>
        <w:rPr>
          <w:szCs w:val="24"/>
          <w:lang w:val="id-ID"/>
        </w:rPr>
        <w:t>. Hal ini</w:t>
      </w:r>
      <w:r w:rsidRPr="00566B6B">
        <w:rPr>
          <w:szCs w:val="24"/>
          <w:lang w:val="id-ID"/>
        </w:rPr>
        <w:t xml:space="preserve"> menunjukan bahwa seluruh </w:t>
      </w:r>
      <w:r>
        <w:rPr>
          <w:rFonts w:eastAsiaTheme="minorEastAsia"/>
          <w:szCs w:val="24"/>
        </w:rPr>
        <w:t xml:space="preserve">instrumen penelitian yang digunakan untuk mengukur </w:t>
      </w:r>
      <w:r>
        <w:rPr>
          <w:rFonts w:eastAsiaTheme="minorEastAsia"/>
          <w:szCs w:val="24"/>
          <w:lang w:val="id-ID"/>
        </w:rPr>
        <w:t>kepuasan anggota</w:t>
      </w:r>
      <w:r>
        <w:rPr>
          <w:rFonts w:eastAsiaTheme="minorEastAsia"/>
          <w:szCs w:val="24"/>
        </w:rPr>
        <w:t>dinyatakan valid</w:t>
      </w:r>
    </w:p>
    <w:p w:rsidR="00FF068A" w:rsidRDefault="00FF068A" w:rsidP="00FF068A">
      <w:pPr>
        <w:spacing w:line="240" w:lineRule="auto"/>
        <w:jc w:val="both"/>
        <w:rPr>
          <w:rFonts w:eastAsiaTheme="minorEastAsia"/>
          <w:szCs w:val="24"/>
          <w:lang w:val="id-ID"/>
        </w:rPr>
      </w:pPr>
      <w:r>
        <w:rPr>
          <w:b/>
          <w:bCs/>
          <w:szCs w:val="24"/>
          <w:lang w:val="id-ID"/>
        </w:rPr>
        <w:t>Reliablitas</w:t>
      </w:r>
    </w:p>
    <w:p w:rsidR="00FF068A" w:rsidRDefault="00FF068A" w:rsidP="00FF068A">
      <w:pPr>
        <w:spacing w:line="240" w:lineRule="auto"/>
        <w:ind w:firstLine="720"/>
        <w:jc w:val="both"/>
      </w:pPr>
      <w:proofErr w:type="gramStart"/>
      <w:r>
        <w:t>uji</w:t>
      </w:r>
      <w:proofErr w:type="gramEnd"/>
      <w:r>
        <w:t xml:space="preserve"> reliabilitas adalah alat untuk mengukur suatu kuesioner yang merupakan indikator dari suatu variabel.</w:t>
      </w:r>
    </w:p>
    <w:p w:rsidR="00FF068A" w:rsidRDefault="00FF068A" w:rsidP="00FF068A">
      <w:pPr>
        <w:spacing w:line="240" w:lineRule="auto"/>
        <w:ind w:firstLine="720"/>
        <w:jc w:val="both"/>
        <w:rPr>
          <w:lang w:val="id-ID"/>
        </w:rPr>
      </w:pPr>
      <w:proofErr w:type="gramStart"/>
      <w:r>
        <w:t xml:space="preserve">Dalam penelitian ini untuk menguji reliabilitas suatu variabel menggunakan teknik </w:t>
      </w:r>
      <w:r w:rsidRPr="0098192C">
        <w:rPr>
          <w:i/>
        </w:rPr>
        <w:t>Cronbach’s Alpha</w:t>
      </w:r>
      <w:r w:rsidRPr="00286AA9">
        <w:t>.</w:t>
      </w:r>
      <w:proofErr w:type="gramEnd"/>
      <w:r w:rsidRPr="00286AA9">
        <w:t xml:space="preserve"> Suatu instrumen penelitian dapat dikatakan reliabel jika nilai </w:t>
      </w:r>
      <w:r w:rsidRPr="0098192C">
        <w:rPr>
          <w:i/>
        </w:rPr>
        <w:t>Cronbach’s Alpha</w:t>
      </w:r>
      <w:r w:rsidRPr="00286AA9">
        <w:t xml:space="preserve"> diatas 0</w:t>
      </w:r>
      <w:proofErr w:type="gramStart"/>
      <w:r w:rsidRPr="00286AA9">
        <w:t>,70</w:t>
      </w:r>
      <w:proofErr w:type="gramEnd"/>
      <w:r w:rsidRPr="00286AA9">
        <w:t xml:space="preserve"> (Ghozali 201</w:t>
      </w:r>
      <w:r>
        <w:rPr>
          <w:lang w:val="id-ID"/>
        </w:rPr>
        <w:t>7</w:t>
      </w:r>
      <w:r w:rsidRPr="00286AA9">
        <w:t>:47).</w:t>
      </w:r>
      <w:r>
        <w:t xml:space="preserve"> Berikut merupakan hasil uji reliabilitas dengan menggunakan program </w:t>
      </w:r>
      <w:r w:rsidRPr="008E5E3D">
        <w:rPr>
          <w:i/>
        </w:rPr>
        <w:t xml:space="preserve">SPSS </w:t>
      </w:r>
      <w:r>
        <w:rPr>
          <w:i/>
        </w:rPr>
        <w:t>ver. 2</w:t>
      </w:r>
      <w:r>
        <w:rPr>
          <w:i/>
          <w:lang w:val="id-ID"/>
        </w:rPr>
        <w:t>1</w:t>
      </w:r>
      <w:r w:rsidRPr="008E5E3D">
        <w:rPr>
          <w:i/>
        </w:rPr>
        <w:t>.0</w:t>
      </w:r>
      <w:r>
        <w:t xml:space="preserve"> terhadap tiga variabel penelitian yang digunakan dalam penelitian ini </w:t>
      </w:r>
      <w:proofErr w:type="gramStart"/>
      <w:r>
        <w:t>yaitu :</w:t>
      </w:r>
      <w:proofErr w:type="gramEnd"/>
    </w:p>
    <w:p w:rsidR="00FF068A" w:rsidRPr="0020027B" w:rsidRDefault="00FF068A" w:rsidP="00FF068A">
      <w:pPr>
        <w:spacing w:line="240" w:lineRule="auto"/>
        <w:ind w:firstLine="720"/>
        <w:jc w:val="center"/>
        <w:rPr>
          <w:b/>
          <w:bCs/>
          <w:lang w:val="id-ID"/>
        </w:rPr>
      </w:pPr>
      <w:r>
        <w:rPr>
          <w:b/>
          <w:bCs/>
          <w:lang w:val="id-ID"/>
        </w:rPr>
        <w:t>Tabel 4.9</w:t>
      </w:r>
      <w:r>
        <w:rPr>
          <w:b/>
          <w:bCs/>
          <w:lang w:val="id-ID"/>
        </w:rPr>
        <w:br/>
        <w:t>Hasil Uji Reliabilitas Variabel Pelayanan</w:t>
      </w:r>
    </w:p>
    <w:tbl>
      <w:tblPr>
        <w:tblW w:w="2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519"/>
        <w:gridCol w:w="1186"/>
      </w:tblGrid>
      <w:tr w:rsidR="00FF068A" w:rsidRPr="000A6C70" w:rsidTr="004B5F2D">
        <w:trPr>
          <w:cantSplit/>
          <w:jc w:val="center"/>
        </w:trPr>
        <w:tc>
          <w:tcPr>
            <w:tcW w:w="2705" w:type="dxa"/>
            <w:gridSpan w:val="2"/>
            <w:shd w:val="clear" w:color="auto" w:fill="FFFFFF"/>
            <w:vAlign w:val="center"/>
          </w:tcPr>
          <w:p w:rsidR="00FF068A" w:rsidRPr="000A6C70" w:rsidRDefault="00FF068A" w:rsidP="00FF068A">
            <w:pPr>
              <w:autoSpaceDE w:val="0"/>
              <w:autoSpaceDN w:val="0"/>
              <w:adjustRightInd w:val="0"/>
              <w:spacing w:line="240" w:lineRule="auto"/>
              <w:ind w:left="60" w:right="60"/>
              <w:jc w:val="center"/>
              <w:rPr>
                <w:rFonts w:ascii="Arial" w:hAnsi="Arial" w:cs="Arial"/>
                <w:color w:val="000000" w:themeColor="text1"/>
              </w:rPr>
            </w:pPr>
            <w:r w:rsidRPr="000A6C70">
              <w:rPr>
                <w:rFonts w:ascii="Arial" w:hAnsi="Arial" w:cs="Arial"/>
                <w:b/>
                <w:bCs/>
                <w:color w:val="000000" w:themeColor="text1"/>
              </w:rPr>
              <w:t>Reliability Statistics</w:t>
            </w:r>
          </w:p>
        </w:tc>
      </w:tr>
      <w:tr w:rsidR="00FF068A" w:rsidRPr="000A6C70" w:rsidTr="004B5F2D">
        <w:trPr>
          <w:cantSplit/>
          <w:jc w:val="center"/>
        </w:trPr>
        <w:tc>
          <w:tcPr>
            <w:tcW w:w="1519" w:type="dxa"/>
            <w:shd w:val="clear" w:color="auto" w:fill="FFFFFF"/>
            <w:vAlign w:val="center"/>
          </w:tcPr>
          <w:p w:rsidR="00FF068A" w:rsidRPr="000A6C70" w:rsidRDefault="00FF068A" w:rsidP="00FF068A">
            <w:pPr>
              <w:autoSpaceDE w:val="0"/>
              <w:autoSpaceDN w:val="0"/>
              <w:adjustRightInd w:val="0"/>
              <w:spacing w:line="240" w:lineRule="auto"/>
              <w:ind w:left="60" w:right="60"/>
              <w:jc w:val="center"/>
              <w:rPr>
                <w:rFonts w:ascii="Arial" w:hAnsi="Arial" w:cs="Arial"/>
                <w:color w:val="000000" w:themeColor="text1"/>
                <w:sz w:val="18"/>
                <w:szCs w:val="18"/>
              </w:rPr>
            </w:pPr>
            <w:r w:rsidRPr="000A6C70">
              <w:rPr>
                <w:rFonts w:ascii="Arial" w:hAnsi="Arial" w:cs="Arial"/>
                <w:color w:val="000000" w:themeColor="text1"/>
                <w:sz w:val="18"/>
                <w:szCs w:val="18"/>
              </w:rPr>
              <w:t>Cronbach's Alpha</w:t>
            </w:r>
          </w:p>
        </w:tc>
        <w:tc>
          <w:tcPr>
            <w:tcW w:w="1186" w:type="dxa"/>
            <w:shd w:val="clear" w:color="auto" w:fill="FFFFFF"/>
            <w:vAlign w:val="center"/>
          </w:tcPr>
          <w:p w:rsidR="00FF068A" w:rsidRPr="000A6C70" w:rsidRDefault="00FF068A" w:rsidP="00FF068A">
            <w:pPr>
              <w:autoSpaceDE w:val="0"/>
              <w:autoSpaceDN w:val="0"/>
              <w:adjustRightInd w:val="0"/>
              <w:spacing w:line="240" w:lineRule="auto"/>
              <w:ind w:left="60" w:right="60"/>
              <w:jc w:val="center"/>
              <w:rPr>
                <w:rFonts w:ascii="Arial" w:hAnsi="Arial" w:cs="Arial"/>
                <w:color w:val="000000" w:themeColor="text1"/>
                <w:sz w:val="18"/>
                <w:szCs w:val="18"/>
              </w:rPr>
            </w:pPr>
            <w:r w:rsidRPr="000A6C70">
              <w:rPr>
                <w:rFonts w:ascii="Arial" w:hAnsi="Arial" w:cs="Arial"/>
                <w:color w:val="000000" w:themeColor="text1"/>
                <w:sz w:val="18"/>
                <w:szCs w:val="18"/>
              </w:rPr>
              <w:t>N of Items</w:t>
            </w:r>
          </w:p>
        </w:tc>
      </w:tr>
      <w:tr w:rsidR="00FF068A" w:rsidRPr="000A6C70" w:rsidTr="004B5F2D">
        <w:trPr>
          <w:cantSplit/>
          <w:jc w:val="center"/>
        </w:trPr>
        <w:tc>
          <w:tcPr>
            <w:tcW w:w="1519" w:type="dxa"/>
            <w:shd w:val="clear" w:color="auto" w:fill="FFFFFF"/>
            <w:vAlign w:val="center"/>
          </w:tcPr>
          <w:p w:rsidR="00FF068A" w:rsidRPr="000A6C70" w:rsidRDefault="00FF068A" w:rsidP="00FF068A">
            <w:pPr>
              <w:autoSpaceDE w:val="0"/>
              <w:autoSpaceDN w:val="0"/>
              <w:adjustRightInd w:val="0"/>
              <w:spacing w:line="240" w:lineRule="auto"/>
              <w:ind w:left="60" w:right="60"/>
              <w:jc w:val="center"/>
              <w:rPr>
                <w:rFonts w:ascii="Arial" w:hAnsi="Arial" w:cs="Arial"/>
                <w:color w:val="000000" w:themeColor="text1"/>
                <w:sz w:val="18"/>
                <w:szCs w:val="18"/>
                <w:lang w:val="id-ID"/>
              </w:rPr>
            </w:pPr>
            <w:r w:rsidRPr="000A6C70">
              <w:rPr>
                <w:rFonts w:ascii="Arial" w:hAnsi="Arial" w:cs="Arial"/>
                <w:color w:val="000000" w:themeColor="text1"/>
                <w:sz w:val="18"/>
                <w:szCs w:val="18"/>
              </w:rPr>
              <w:t>,</w:t>
            </w:r>
            <w:r w:rsidRPr="000A6C70">
              <w:rPr>
                <w:rFonts w:ascii="Arial" w:hAnsi="Arial" w:cs="Arial"/>
                <w:color w:val="000000" w:themeColor="text1"/>
                <w:sz w:val="18"/>
                <w:szCs w:val="18"/>
                <w:lang w:val="id-ID"/>
              </w:rPr>
              <w:t>915</w:t>
            </w:r>
          </w:p>
        </w:tc>
        <w:tc>
          <w:tcPr>
            <w:tcW w:w="1186" w:type="dxa"/>
            <w:shd w:val="clear" w:color="auto" w:fill="FFFFFF"/>
            <w:vAlign w:val="center"/>
          </w:tcPr>
          <w:p w:rsidR="00FF068A" w:rsidRPr="000A6C70" w:rsidRDefault="00FF068A" w:rsidP="00FF068A">
            <w:pPr>
              <w:autoSpaceDE w:val="0"/>
              <w:autoSpaceDN w:val="0"/>
              <w:adjustRightInd w:val="0"/>
              <w:spacing w:line="240" w:lineRule="auto"/>
              <w:ind w:left="60" w:right="60"/>
              <w:jc w:val="center"/>
              <w:rPr>
                <w:rFonts w:ascii="Arial" w:hAnsi="Arial" w:cs="Arial"/>
                <w:color w:val="000000" w:themeColor="text1"/>
                <w:sz w:val="18"/>
                <w:szCs w:val="18"/>
                <w:lang w:val="id-ID"/>
              </w:rPr>
            </w:pPr>
            <w:r w:rsidRPr="000A6C70">
              <w:rPr>
                <w:rFonts w:ascii="Arial" w:hAnsi="Arial" w:cs="Arial"/>
                <w:color w:val="000000" w:themeColor="text1"/>
                <w:sz w:val="18"/>
                <w:szCs w:val="18"/>
                <w:lang w:val="id-ID"/>
              </w:rPr>
              <w:t>26</w:t>
            </w:r>
          </w:p>
        </w:tc>
      </w:tr>
    </w:tbl>
    <w:p w:rsidR="00FF068A" w:rsidRPr="00B50921" w:rsidRDefault="00FF068A" w:rsidP="00FF068A">
      <w:pPr>
        <w:spacing w:line="240" w:lineRule="auto"/>
        <w:jc w:val="center"/>
        <w:rPr>
          <w:b/>
          <w:szCs w:val="24"/>
          <w:lang w:val="id-ID"/>
        </w:rPr>
      </w:pPr>
      <w:r>
        <w:rPr>
          <w:b/>
          <w:szCs w:val="24"/>
          <w:lang w:val="id-ID"/>
        </w:rPr>
        <w:lastRenderedPageBreak/>
        <w:t>Sumber: Data diolah 2019</w:t>
      </w:r>
    </w:p>
    <w:p w:rsidR="00FF068A" w:rsidRDefault="00FF068A" w:rsidP="00FF068A">
      <w:pPr>
        <w:spacing w:line="240" w:lineRule="auto"/>
        <w:ind w:firstLine="720"/>
        <w:jc w:val="both"/>
        <w:rPr>
          <w:lang w:val="id-ID"/>
        </w:rPr>
      </w:pPr>
      <w:r>
        <w:t>Berdasarkan tabel 4.</w:t>
      </w:r>
      <w:r>
        <w:rPr>
          <w:lang w:val="id-ID"/>
        </w:rPr>
        <w:t>9</w:t>
      </w:r>
      <w:r>
        <w:t xml:space="preserve"> dapat dilihat bahwa variabel </w:t>
      </w:r>
      <w:r>
        <w:rPr>
          <w:lang w:val="id-ID"/>
        </w:rPr>
        <w:t>pelayanan</w:t>
      </w:r>
      <w:r>
        <w:t xml:space="preserve">memiliki nilai </w:t>
      </w:r>
      <w:r w:rsidRPr="009E1D12">
        <w:rPr>
          <w:i/>
        </w:rPr>
        <w:t>Cronbach’s Alpha</w:t>
      </w:r>
      <w:r>
        <w:t>&gt; 0</w:t>
      </w:r>
      <w:proofErr w:type="gramStart"/>
      <w:r>
        <w:t>,70</w:t>
      </w:r>
      <w:proofErr w:type="gramEnd"/>
      <w:r>
        <w:t xml:space="preserve">. </w:t>
      </w:r>
      <w:proofErr w:type="gramStart"/>
      <w:r>
        <w:t xml:space="preserve">Sehingga dapat disimpulkan bahwa penelitian ini diterima atau dapat diandalkan (reliabel), karena nilai </w:t>
      </w:r>
      <w:r w:rsidRPr="009E1D12">
        <w:rPr>
          <w:i/>
        </w:rPr>
        <w:t>Cronbach’s Alpha</w:t>
      </w:r>
      <w:r>
        <w:t xml:space="preserve"> pada variabel </w:t>
      </w:r>
      <w:r>
        <w:rPr>
          <w:lang w:val="id-ID"/>
        </w:rPr>
        <w:t xml:space="preserve">pelayanan </w:t>
      </w:r>
      <w:r>
        <w:t>sebesar 0,</w:t>
      </w:r>
      <w:r>
        <w:rPr>
          <w:lang w:val="id-ID"/>
        </w:rPr>
        <w:t>915</w:t>
      </w:r>
      <w:r>
        <w:t>.</w:t>
      </w:r>
      <w:proofErr w:type="gramEnd"/>
    </w:p>
    <w:p w:rsidR="00FF068A" w:rsidRDefault="00FF068A" w:rsidP="00FF068A">
      <w:pPr>
        <w:spacing w:line="240" w:lineRule="auto"/>
        <w:ind w:firstLine="720"/>
        <w:jc w:val="center"/>
        <w:rPr>
          <w:b/>
          <w:bCs/>
          <w:lang w:val="id-ID"/>
        </w:rPr>
      </w:pPr>
      <w:r>
        <w:rPr>
          <w:b/>
          <w:bCs/>
          <w:lang w:val="id-ID"/>
        </w:rPr>
        <w:t>Tabel 4.10</w:t>
      </w:r>
    </w:p>
    <w:p w:rsidR="00FF068A" w:rsidRDefault="00FF068A" w:rsidP="00FF068A">
      <w:pPr>
        <w:spacing w:line="240" w:lineRule="auto"/>
        <w:ind w:firstLine="720"/>
        <w:jc w:val="center"/>
        <w:rPr>
          <w:b/>
          <w:bCs/>
          <w:lang w:val="id-ID"/>
        </w:rPr>
      </w:pPr>
      <w:r>
        <w:rPr>
          <w:b/>
          <w:bCs/>
          <w:lang w:val="id-ID"/>
        </w:rPr>
        <w:t>Hasil Uji Reliabilitas Variabel Produk</w:t>
      </w:r>
    </w:p>
    <w:tbl>
      <w:tblPr>
        <w:tblW w:w="2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519"/>
        <w:gridCol w:w="1186"/>
      </w:tblGrid>
      <w:tr w:rsidR="00FF068A" w:rsidRPr="000A6C70" w:rsidTr="004B5F2D">
        <w:trPr>
          <w:cantSplit/>
          <w:jc w:val="center"/>
        </w:trPr>
        <w:tc>
          <w:tcPr>
            <w:tcW w:w="2705" w:type="dxa"/>
            <w:gridSpan w:val="2"/>
            <w:shd w:val="clear" w:color="auto" w:fill="FFFFFF"/>
            <w:vAlign w:val="center"/>
          </w:tcPr>
          <w:p w:rsidR="00FF068A" w:rsidRPr="000A6C70" w:rsidRDefault="00FF068A" w:rsidP="00FF068A">
            <w:pPr>
              <w:autoSpaceDE w:val="0"/>
              <w:autoSpaceDN w:val="0"/>
              <w:adjustRightInd w:val="0"/>
              <w:spacing w:line="240" w:lineRule="auto"/>
              <w:ind w:left="60" w:right="60"/>
              <w:jc w:val="center"/>
              <w:rPr>
                <w:rFonts w:ascii="Arial" w:hAnsi="Arial" w:cs="Arial"/>
                <w:color w:val="000000" w:themeColor="text1"/>
              </w:rPr>
            </w:pPr>
            <w:r w:rsidRPr="000A6C70">
              <w:rPr>
                <w:rFonts w:ascii="Arial" w:hAnsi="Arial" w:cs="Arial"/>
                <w:b/>
                <w:bCs/>
                <w:color w:val="000000" w:themeColor="text1"/>
              </w:rPr>
              <w:t>Reliability Statistics</w:t>
            </w:r>
          </w:p>
        </w:tc>
      </w:tr>
      <w:tr w:rsidR="00FF068A" w:rsidRPr="000A6C70" w:rsidTr="004B5F2D">
        <w:trPr>
          <w:cantSplit/>
          <w:jc w:val="center"/>
        </w:trPr>
        <w:tc>
          <w:tcPr>
            <w:tcW w:w="1519" w:type="dxa"/>
            <w:shd w:val="clear" w:color="auto" w:fill="FFFFFF"/>
            <w:vAlign w:val="center"/>
          </w:tcPr>
          <w:p w:rsidR="00FF068A" w:rsidRPr="000A6C70" w:rsidRDefault="00FF068A" w:rsidP="00FF068A">
            <w:pPr>
              <w:autoSpaceDE w:val="0"/>
              <w:autoSpaceDN w:val="0"/>
              <w:adjustRightInd w:val="0"/>
              <w:spacing w:line="240" w:lineRule="auto"/>
              <w:ind w:left="60" w:right="60"/>
              <w:jc w:val="center"/>
              <w:rPr>
                <w:rFonts w:ascii="Arial" w:hAnsi="Arial" w:cs="Arial"/>
                <w:color w:val="000000" w:themeColor="text1"/>
                <w:sz w:val="18"/>
                <w:szCs w:val="18"/>
              </w:rPr>
            </w:pPr>
            <w:r w:rsidRPr="000A6C70">
              <w:rPr>
                <w:rFonts w:ascii="Arial" w:hAnsi="Arial" w:cs="Arial"/>
                <w:color w:val="000000" w:themeColor="text1"/>
                <w:sz w:val="18"/>
                <w:szCs w:val="18"/>
              </w:rPr>
              <w:t>Cronbach's Alpha</w:t>
            </w:r>
          </w:p>
        </w:tc>
        <w:tc>
          <w:tcPr>
            <w:tcW w:w="1186" w:type="dxa"/>
            <w:shd w:val="clear" w:color="auto" w:fill="FFFFFF"/>
            <w:vAlign w:val="center"/>
          </w:tcPr>
          <w:p w:rsidR="00FF068A" w:rsidRPr="000A6C70" w:rsidRDefault="00FF068A" w:rsidP="00FF068A">
            <w:pPr>
              <w:autoSpaceDE w:val="0"/>
              <w:autoSpaceDN w:val="0"/>
              <w:adjustRightInd w:val="0"/>
              <w:spacing w:line="240" w:lineRule="auto"/>
              <w:ind w:left="60" w:right="60"/>
              <w:jc w:val="center"/>
              <w:rPr>
                <w:rFonts w:ascii="Arial" w:hAnsi="Arial" w:cs="Arial"/>
                <w:color w:val="000000" w:themeColor="text1"/>
                <w:sz w:val="18"/>
                <w:szCs w:val="18"/>
              </w:rPr>
            </w:pPr>
            <w:r w:rsidRPr="000A6C70">
              <w:rPr>
                <w:rFonts w:ascii="Arial" w:hAnsi="Arial" w:cs="Arial"/>
                <w:color w:val="000000" w:themeColor="text1"/>
                <w:sz w:val="18"/>
                <w:szCs w:val="18"/>
              </w:rPr>
              <w:t>N of Items</w:t>
            </w:r>
          </w:p>
        </w:tc>
      </w:tr>
      <w:tr w:rsidR="00FF068A" w:rsidRPr="000A6C70" w:rsidTr="004B5F2D">
        <w:trPr>
          <w:cantSplit/>
          <w:jc w:val="center"/>
        </w:trPr>
        <w:tc>
          <w:tcPr>
            <w:tcW w:w="1519" w:type="dxa"/>
            <w:shd w:val="clear" w:color="auto" w:fill="FFFFFF"/>
            <w:vAlign w:val="center"/>
          </w:tcPr>
          <w:p w:rsidR="00FF068A" w:rsidRPr="000A6C70" w:rsidRDefault="00FF068A" w:rsidP="00FF068A">
            <w:pPr>
              <w:autoSpaceDE w:val="0"/>
              <w:autoSpaceDN w:val="0"/>
              <w:adjustRightInd w:val="0"/>
              <w:spacing w:line="240" w:lineRule="auto"/>
              <w:ind w:left="60" w:right="60"/>
              <w:jc w:val="center"/>
              <w:rPr>
                <w:rFonts w:ascii="Arial" w:hAnsi="Arial" w:cs="Arial"/>
                <w:color w:val="000000" w:themeColor="text1"/>
                <w:sz w:val="18"/>
                <w:szCs w:val="18"/>
                <w:lang w:val="id-ID"/>
              </w:rPr>
            </w:pPr>
            <w:r w:rsidRPr="000A6C70">
              <w:rPr>
                <w:rFonts w:ascii="Arial" w:hAnsi="Arial" w:cs="Arial"/>
                <w:color w:val="000000" w:themeColor="text1"/>
                <w:sz w:val="18"/>
                <w:szCs w:val="18"/>
              </w:rPr>
              <w:t>,</w:t>
            </w:r>
            <w:r w:rsidRPr="000A6C70">
              <w:rPr>
                <w:rFonts w:ascii="Arial" w:hAnsi="Arial" w:cs="Arial"/>
                <w:color w:val="000000" w:themeColor="text1"/>
                <w:sz w:val="18"/>
                <w:szCs w:val="18"/>
                <w:lang w:val="id-ID"/>
              </w:rPr>
              <w:t>713</w:t>
            </w:r>
          </w:p>
        </w:tc>
        <w:tc>
          <w:tcPr>
            <w:tcW w:w="1186" w:type="dxa"/>
            <w:shd w:val="clear" w:color="auto" w:fill="FFFFFF"/>
            <w:vAlign w:val="center"/>
          </w:tcPr>
          <w:p w:rsidR="00FF068A" w:rsidRPr="000A6C70" w:rsidRDefault="00FF068A" w:rsidP="00FF068A">
            <w:pPr>
              <w:autoSpaceDE w:val="0"/>
              <w:autoSpaceDN w:val="0"/>
              <w:adjustRightInd w:val="0"/>
              <w:spacing w:line="240" w:lineRule="auto"/>
              <w:ind w:left="60" w:right="60"/>
              <w:jc w:val="center"/>
              <w:rPr>
                <w:rFonts w:ascii="Arial" w:hAnsi="Arial" w:cs="Arial"/>
                <w:color w:val="000000" w:themeColor="text1"/>
                <w:sz w:val="18"/>
                <w:szCs w:val="18"/>
                <w:lang w:val="id-ID"/>
              </w:rPr>
            </w:pPr>
            <w:r w:rsidRPr="000A6C70">
              <w:rPr>
                <w:rFonts w:ascii="Arial" w:hAnsi="Arial" w:cs="Arial"/>
                <w:color w:val="000000" w:themeColor="text1"/>
                <w:sz w:val="18"/>
                <w:szCs w:val="18"/>
                <w:lang w:val="id-ID"/>
              </w:rPr>
              <w:t>13</w:t>
            </w:r>
          </w:p>
        </w:tc>
      </w:tr>
    </w:tbl>
    <w:p w:rsidR="00FF068A" w:rsidRPr="007D7322" w:rsidRDefault="00FF068A" w:rsidP="00FF068A">
      <w:pPr>
        <w:spacing w:line="240" w:lineRule="auto"/>
        <w:jc w:val="center"/>
        <w:rPr>
          <w:b/>
          <w:szCs w:val="24"/>
          <w:lang w:val="id-ID"/>
        </w:rPr>
      </w:pPr>
      <w:r>
        <w:rPr>
          <w:b/>
          <w:szCs w:val="24"/>
          <w:lang w:val="id-ID"/>
        </w:rPr>
        <w:t>Sumber: Data diolah 2019</w:t>
      </w:r>
    </w:p>
    <w:p w:rsidR="00FF068A" w:rsidRPr="00FF068A" w:rsidRDefault="00FF068A" w:rsidP="00FF068A">
      <w:pPr>
        <w:spacing w:line="240" w:lineRule="auto"/>
        <w:ind w:firstLine="720"/>
        <w:jc w:val="both"/>
      </w:pPr>
      <w:r>
        <w:t>Berdasarkan tabel 4.</w:t>
      </w:r>
      <w:r>
        <w:rPr>
          <w:lang w:val="id-ID"/>
        </w:rPr>
        <w:t xml:space="preserve">10 </w:t>
      </w:r>
      <w:r>
        <w:t xml:space="preserve">dapat dilihat bahwa variabel </w:t>
      </w:r>
      <w:r>
        <w:rPr>
          <w:lang w:val="id-ID"/>
        </w:rPr>
        <w:t xml:space="preserve">produk </w:t>
      </w:r>
      <w:r>
        <w:t xml:space="preserve">memiliki nilai </w:t>
      </w:r>
      <w:r w:rsidRPr="009E1D12">
        <w:rPr>
          <w:i/>
        </w:rPr>
        <w:t>Cronbach’s Alpha</w:t>
      </w:r>
      <w:r>
        <w:t>&gt; 0</w:t>
      </w:r>
      <w:proofErr w:type="gramStart"/>
      <w:r>
        <w:t>,70</w:t>
      </w:r>
      <w:proofErr w:type="gramEnd"/>
      <w:r>
        <w:t xml:space="preserve">. </w:t>
      </w:r>
      <w:proofErr w:type="gramStart"/>
      <w:r>
        <w:t xml:space="preserve">Sehingga dapat disimpulkan bahwa penelitian ini diterima atau dapat diandalkan (reliabel), karena nilai </w:t>
      </w:r>
      <w:r w:rsidRPr="009E1D12">
        <w:rPr>
          <w:i/>
        </w:rPr>
        <w:t>Cronbach’s Alpha</w:t>
      </w:r>
      <w:r>
        <w:t xml:space="preserve"> pada variabel </w:t>
      </w:r>
      <w:r>
        <w:rPr>
          <w:lang w:val="id-ID"/>
        </w:rPr>
        <w:t xml:space="preserve">produk </w:t>
      </w:r>
      <w:r>
        <w:t>sebesar 0,</w:t>
      </w:r>
      <w:r>
        <w:rPr>
          <w:lang w:val="id-ID"/>
        </w:rPr>
        <w:t>713</w:t>
      </w:r>
      <w:r>
        <w:t>.</w:t>
      </w:r>
      <w:proofErr w:type="gramEnd"/>
    </w:p>
    <w:p w:rsidR="00FF068A" w:rsidRPr="00A142C8" w:rsidRDefault="00FF068A" w:rsidP="00FF068A">
      <w:pPr>
        <w:spacing w:line="240" w:lineRule="auto"/>
        <w:jc w:val="both"/>
        <w:rPr>
          <w:lang w:val="id-ID"/>
        </w:rPr>
      </w:pPr>
    </w:p>
    <w:p w:rsidR="00FF068A" w:rsidRDefault="00FF068A" w:rsidP="00FF068A">
      <w:pPr>
        <w:spacing w:line="240" w:lineRule="auto"/>
        <w:ind w:firstLine="720"/>
        <w:jc w:val="center"/>
        <w:rPr>
          <w:b/>
          <w:bCs/>
          <w:lang w:val="id-ID"/>
        </w:rPr>
      </w:pPr>
      <w:r>
        <w:rPr>
          <w:b/>
          <w:bCs/>
          <w:lang w:val="id-ID"/>
        </w:rPr>
        <w:t>Tabel 4.11</w:t>
      </w:r>
    </w:p>
    <w:p w:rsidR="00FF068A" w:rsidRDefault="00FF068A" w:rsidP="00FF068A">
      <w:pPr>
        <w:spacing w:line="240" w:lineRule="auto"/>
        <w:ind w:firstLine="720"/>
        <w:jc w:val="center"/>
        <w:rPr>
          <w:b/>
          <w:bCs/>
          <w:lang w:val="id-ID"/>
        </w:rPr>
      </w:pPr>
      <w:r>
        <w:rPr>
          <w:b/>
          <w:bCs/>
          <w:lang w:val="id-ID"/>
        </w:rPr>
        <w:t>Hasil Uji Reliabilitas Variabel Kepuasan Anggota</w:t>
      </w:r>
    </w:p>
    <w:tbl>
      <w:tblPr>
        <w:tblW w:w="2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519"/>
        <w:gridCol w:w="1186"/>
      </w:tblGrid>
      <w:tr w:rsidR="00FF068A" w:rsidRPr="000A6C70" w:rsidTr="004B5F2D">
        <w:trPr>
          <w:cantSplit/>
          <w:jc w:val="center"/>
        </w:trPr>
        <w:tc>
          <w:tcPr>
            <w:tcW w:w="2705" w:type="dxa"/>
            <w:gridSpan w:val="2"/>
            <w:shd w:val="clear" w:color="auto" w:fill="FFFFFF"/>
            <w:vAlign w:val="center"/>
          </w:tcPr>
          <w:p w:rsidR="00FF068A" w:rsidRPr="000A6C70" w:rsidRDefault="00FF068A" w:rsidP="00FF068A">
            <w:pPr>
              <w:autoSpaceDE w:val="0"/>
              <w:autoSpaceDN w:val="0"/>
              <w:adjustRightInd w:val="0"/>
              <w:spacing w:line="240" w:lineRule="auto"/>
              <w:ind w:left="60" w:right="60"/>
              <w:jc w:val="center"/>
              <w:rPr>
                <w:rFonts w:ascii="Arial" w:hAnsi="Arial" w:cs="Arial"/>
                <w:color w:val="000000" w:themeColor="text1"/>
              </w:rPr>
            </w:pPr>
            <w:r w:rsidRPr="000A6C70">
              <w:rPr>
                <w:rFonts w:ascii="Arial" w:hAnsi="Arial" w:cs="Arial"/>
                <w:b/>
                <w:bCs/>
                <w:color w:val="000000" w:themeColor="text1"/>
              </w:rPr>
              <w:t>Reliability Statistics</w:t>
            </w:r>
          </w:p>
        </w:tc>
      </w:tr>
      <w:tr w:rsidR="00FF068A" w:rsidRPr="000A6C70" w:rsidTr="004B5F2D">
        <w:trPr>
          <w:cantSplit/>
          <w:jc w:val="center"/>
        </w:trPr>
        <w:tc>
          <w:tcPr>
            <w:tcW w:w="1519" w:type="dxa"/>
            <w:shd w:val="clear" w:color="auto" w:fill="FFFFFF"/>
            <w:vAlign w:val="center"/>
          </w:tcPr>
          <w:p w:rsidR="00FF068A" w:rsidRPr="000A6C70" w:rsidRDefault="00FF068A" w:rsidP="00FF068A">
            <w:pPr>
              <w:autoSpaceDE w:val="0"/>
              <w:autoSpaceDN w:val="0"/>
              <w:adjustRightInd w:val="0"/>
              <w:spacing w:line="240" w:lineRule="auto"/>
              <w:ind w:left="60" w:right="60"/>
              <w:jc w:val="center"/>
              <w:rPr>
                <w:rFonts w:ascii="Arial" w:hAnsi="Arial" w:cs="Arial"/>
                <w:color w:val="000000" w:themeColor="text1"/>
                <w:sz w:val="18"/>
                <w:szCs w:val="18"/>
              </w:rPr>
            </w:pPr>
            <w:r w:rsidRPr="000A6C70">
              <w:rPr>
                <w:rFonts w:ascii="Arial" w:hAnsi="Arial" w:cs="Arial"/>
                <w:color w:val="000000" w:themeColor="text1"/>
                <w:sz w:val="18"/>
                <w:szCs w:val="18"/>
              </w:rPr>
              <w:t>Cronbach's Alpha</w:t>
            </w:r>
          </w:p>
        </w:tc>
        <w:tc>
          <w:tcPr>
            <w:tcW w:w="1186" w:type="dxa"/>
            <w:shd w:val="clear" w:color="auto" w:fill="FFFFFF"/>
            <w:vAlign w:val="center"/>
          </w:tcPr>
          <w:p w:rsidR="00FF068A" w:rsidRPr="000A6C70" w:rsidRDefault="00FF068A" w:rsidP="00FF068A">
            <w:pPr>
              <w:autoSpaceDE w:val="0"/>
              <w:autoSpaceDN w:val="0"/>
              <w:adjustRightInd w:val="0"/>
              <w:spacing w:line="240" w:lineRule="auto"/>
              <w:ind w:left="60" w:right="60"/>
              <w:jc w:val="center"/>
              <w:rPr>
                <w:rFonts w:ascii="Arial" w:hAnsi="Arial" w:cs="Arial"/>
                <w:color w:val="000000" w:themeColor="text1"/>
                <w:sz w:val="18"/>
                <w:szCs w:val="18"/>
              </w:rPr>
            </w:pPr>
            <w:r w:rsidRPr="000A6C70">
              <w:rPr>
                <w:rFonts w:ascii="Arial" w:hAnsi="Arial" w:cs="Arial"/>
                <w:color w:val="000000" w:themeColor="text1"/>
                <w:sz w:val="18"/>
                <w:szCs w:val="18"/>
              </w:rPr>
              <w:t>N of Items</w:t>
            </w:r>
          </w:p>
        </w:tc>
      </w:tr>
      <w:tr w:rsidR="00FF068A" w:rsidRPr="000A6C70" w:rsidTr="004B5F2D">
        <w:trPr>
          <w:cantSplit/>
          <w:jc w:val="center"/>
        </w:trPr>
        <w:tc>
          <w:tcPr>
            <w:tcW w:w="1519" w:type="dxa"/>
            <w:shd w:val="clear" w:color="auto" w:fill="FFFFFF"/>
            <w:vAlign w:val="center"/>
          </w:tcPr>
          <w:p w:rsidR="00FF068A" w:rsidRPr="000A6C70" w:rsidRDefault="00FF068A" w:rsidP="00FF068A">
            <w:pPr>
              <w:autoSpaceDE w:val="0"/>
              <w:autoSpaceDN w:val="0"/>
              <w:adjustRightInd w:val="0"/>
              <w:spacing w:line="240" w:lineRule="auto"/>
              <w:ind w:left="60" w:right="60"/>
              <w:jc w:val="center"/>
              <w:rPr>
                <w:rFonts w:ascii="Arial" w:hAnsi="Arial" w:cs="Arial"/>
                <w:color w:val="000000" w:themeColor="text1"/>
                <w:sz w:val="18"/>
                <w:szCs w:val="18"/>
                <w:lang w:val="id-ID"/>
              </w:rPr>
            </w:pPr>
            <w:r w:rsidRPr="000A6C70">
              <w:rPr>
                <w:rFonts w:ascii="Arial" w:hAnsi="Arial" w:cs="Arial"/>
                <w:color w:val="000000" w:themeColor="text1"/>
                <w:sz w:val="18"/>
                <w:szCs w:val="18"/>
              </w:rPr>
              <w:t>,</w:t>
            </w:r>
            <w:r w:rsidRPr="000A6C70">
              <w:rPr>
                <w:rFonts w:ascii="Arial" w:hAnsi="Arial" w:cs="Arial"/>
                <w:color w:val="000000" w:themeColor="text1"/>
                <w:sz w:val="18"/>
                <w:szCs w:val="18"/>
                <w:lang w:val="id-ID"/>
              </w:rPr>
              <w:t>707</w:t>
            </w:r>
          </w:p>
        </w:tc>
        <w:tc>
          <w:tcPr>
            <w:tcW w:w="1186" w:type="dxa"/>
            <w:shd w:val="clear" w:color="auto" w:fill="FFFFFF"/>
            <w:vAlign w:val="center"/>
          </w:tcPr>
          <w:p w:rsidR="00FF068A" w:rsidRPr="000A6C70" w:rsidRDefault="00FF068A" w:rsidP="00FF068A">
            <w:pPr>
              <w:autoSpaceDE w:val="0"/>
              <w:autoSpaceDN w:val="0"/>
              <w:adjustRightInd w:val="0"/>
              <w:spacing w:line="240" w:lineRule="auto"/>
              <w:ind w:left="60" w:right="60"/>
              <w:jc w:val="center"/>
              <w:rPr>
                <w:rFonts w:ascii="Arial" w:hAnsi="Arial" w:cs="Arial"/>
                <w:color w:val="000000" w:themeColor="text1"/>
                <w:sz w:val="18"/>
                <w:szCs w:val="18"/>
                <w:lang w:val="id-ID"/>
              </w:rPr>
            </w:pPr>
            <w:r w:rsidRPr="000A6C70">
              <w:rPr>
                <w:rFonts w:ascii="Arial" w:hAnsi="Arial" w:cs="Arial"/>
                <w:color w:val="000000" w:themeColor="text1"/>
                <w:sz w:val="18"/>
                <w:szCs w:val="18"/>
                <w:lang w:val="id-ID"/>
              </w:rPr>
              <w:t>6</w:t>
            </w:r>
          </w:p>
        </w:tc>
      </w:tr>
    </w:tbl>
    <w:p w:rsidR="00FF068A" w:rsidRPr="007D7322" w:rsidRDefault="00FF068A" w:rsidP="00FF068A">
      <w:pPr>
        <w:spacing w:line="240" w:lineRule="auto"/>
        <w:jc w:val="center"/>
        <w:rPr>
          <w:b/>
          <w:szCs w:val="24"/>
          <w:lang w:val="id-ID"/>
        </w:rPr>
      </w:pPr>
      <w:r>
        <w:rPr>
          <w:b/>
          <w:szCs w:val="24"/>
          <w:lang w:val="id-ID"/>
        </w:rPr>
        <w:t>Sumber: Data diolah 2019</w:t>
      </w:r>
    </w:p>
    <w:p w:rsidR="00AE191D" w:rsidRPr="00FF068A" w:rsidRDefault="00FF068A" w:rsidP="00FF068A">
      <w:pPr>
        <w:spacing w:line="240" w:lineRule="auto"/>
        <w:ind w:firstLine="720"/>
        <w:jc w:val="both"/>
      </w:pPr>
      <w:r>
        <w:t>Berdasarkan tabel 4.</w:t>
      </w:r>
      <w:r>
        <w:rPr>
          <w:lang w:val="id-ID"/>
        </w:rPr>
        <w:t xml:space="preserve">11 </w:t>
      </w:r>
      <w:r>
        <w:t xml:space="preserve">dapat dilihat bahwa variabel </w:t>
      </w:r>
      <w:r>
        <w:rPr>
          <w:lang w:val="id-ID"/>
        </w:rPr>
        <w:t>kepuasan anggota</w:t>
      </w:r>
      <w:r>
        <w:t xml:space="preserve"> memiliki nilai </w:t>
      </w:r>
      <w:r w:rsidRPr="009E1D12">
        <w:rPr>
          <w:i/>
        </w:rPr>
        <w:t>Cronbach’s Alpha</w:t>
      </w:r>
      <w:r>
        <w:t>&gt; 0</w:t>
      </w:r>
      <w:proofErr w:type="gramStart"/>
      <w:r>
        <w:t>,70</w:t>
      </w:r>
      <w:proofErr w:type="gramEnd"/>
      <w:r>
        <w:t xml:space="preserve">. Sehingga dapat disimpulkan bahwa penelitian ini diterima atau dapat diandalkan (reliabel), karena nilai </w:t>
      </w:r>
      <w:r w:rsidRPr="009E1D12">
        <w:rPr>
          <w:i/>
        </w:rPr>
        <w:t>Cronbach’s Alpha</w:t>
      </w:r>
      <w:r>
        <w:t xml:space="preserve"> pada variabel </w:t>
      </w:r>
      <w:r>
        <w:rPr>
          <w:lang w:val="id-ID"/>
        </w:rPr>
        <w:t>kepuasan anggota</w:t>
      </w:r>
      <w:r>
        <w:t xml:space="preserve"> sebesar 0,</w:t>
      </w:r>
      <w:r>
        <w:rPr>
          <w:lang w:val="id-ID"/>
        </w:rPr>
        <w:t>707</w:t>
      </w:r>
    </w:p>
    <w:p w:rsidR="00367B3E" w:rsidRPr="00C327B0" w:rsidRDefault="00367B3E" w:rsidP="00367B3E">
      <w:pPr>
        <w:spacing w:line="240" w:lineRule="auto"/>
        <w:jc w:val="both"/>
        <w:rPr>
          <w:rFonts w:eastAsiaTheme="minorEastAsia"/>
          <w:b/>
          <w:szCs w:val="24"/>
        </w:rPr>
      </w:pPr>
      <w:r>
        <w:rPr>
          <w:rFonts w:eastAsiaTheme="minorEastAsia"/>
          <w:b/>
          <w:szCs w:val="24"/>
        </w:rPr>
        <w:t>Uji Asumsi Klasik</w:t>
      </w:r>
    </w:p>
    <w:p w:rsidR="00FF068A" w:rsidRPr="009A70D8" w:rsidRDefault="00FF068A" w:rsidP="00FF068A">
      <w:pPr>
        <w:pStyle w:val="BodyText"/>
        <w:ind w:left="0" w:right="-9" w:firstLine="720"/>
        <w:jc w:val="both"/>
        <w:rPr>
          <w:sz w:val="24"/>
          <w:szCs w:val="24"/>
        </w:rPr>
      </w:pPr>
      <w:proofErr w:type="gramStart"/>
      <w:r>
        <w:rPr>
          <w:color w:val="000000" w:themeColor="text1"/>
          <w:sz w:val="24"/>
          <w:szCs w:val="24"/>
        </w:rPr>
        <w:t>Uji N</w:t>
      </w:r>
      <w:r w:rsidRPr="009A70D8">
        <w:rPr>
          <w:color w:val="000000" w:themeColor="text1"/>
          <w:sz w:val="24"/>
          <w:szCs w:val="24"/>
        </w:rPr>
        <w:t xml:space="preserve">ormalitas bertujuan </w:t>
      </w:r>
      <w:r w:rsidRPr="009A70D8">
        <w:rPr>
          <w:sz w:val="24"/>
          <w:szCs w:val="24"/>
          <w:lang w:val="id-ID"/>
        </w:rPr>
        <w:t>untuk menguji apakah dalam model regresi, variabel pengganggu atau residual memiliki distribusi normal</w:t>
      </w:r>
      <w:r w:rsidRPr="009A70D8">
        <w:rPr>
          <w:sz w:val="24"/>
          <w:szCs w:val="24"/>
          <w:lang/>
        </w:rPr>
        <w:t xml:space="preserve"> atau tidak (Ghazali, 201</w:t>
      </w:r>
      <w:r>
        <w:rPr>
          <w:sz w:val="24"/>
          <w:szCs w:val="24"/>
          <w:lang w:val="id-ID"/>
        </w:rPr>
        <w:t>7</w:t>
      </w:r>
      <w:r w:rsidRPr="009A70D8">
        <w:rPr>
          <w:sz w:val="24"/>
          <w:szCs w:val="24"/>
          <w:lang/>
        </w:rPr>
        <w:t>)</w:t>
      </w:r>
      <w:r w:rsidRPr="009A70D8">
        <w:rPr>
          <w:color w:val="000000" w:themeColor="text1"/>
          <w:sz w:val="24"/>
          <w:szCs w:val="24"/>
        </w:rPr>
        <w:t>.</w:t>
      </w:r>
      <w:proofErr w:type="gramEnd"/>
      <w:r w:rsidRPr="009A70D8">
        <w:rPr>
          <w:color w:val="000000" w:themeColor="text1"/>
          <w:sz w:val="24"/>
          <w:szCs w:val="24"/>
        </w:rPr>
        <w:t xml:space="preserve"> </w:t>
      </w:r>
      <w:proofErr w:type="gramStart"/>
      <w:r w:rsidRPr="009A70D8">
        <w:rPr>
          <w:color w:val="000000" w:themeColor="text1"/>
          <w:sz w:val="24"/>
          <w:szCs w:val="24"/>
        </w:rPr>
        <w:t>Model regresi yang baik harus mempunyai distribusi normal atau mendekati normal</w:t>
      </w:r>
      <w:r>
        <w:rPr>
          <w:color w:val="000000" w:themeColor="text1"/>
          <w:sz w:val="24"/>
          <w:szCs w:val="24"/>
          <w:lang w:val="id-ID"/>
        </w:rPr>
        <w:t>.</w:t>
      </w:r>
      <w:proofErr w:type="gramEnd"/>
      <w:r w:rsidRPr="009A70D8">
        <w:rPr>
          <w:sz w:val="24"/>
          <w:szCs w:val="24"/>
        </w:rPr>
        <w:t xml:space="preserve"> Untuk mendeteksi ada tidaknya pelanggaran asumsi normalitas dapat dilihat dengan menggunakan metode </w:t>
      </w:r>
      <w:r w:rsidRPr="009A70D8">
        <w:rPr>
          <w:i/>
          <w:sz w:val="24"/>
          <w:szCs w:val="24"/>
        </w:rPr>
        <w:t>Kolmogorov-Smirnov</w:t>
      </w:r>
      <w:r w:rsidRPr="009A70D8">
        <w:rPr>
          <w:sz w:val="24"/>
          <w:szCs w:val="24"/>
        </w:rPr>
        <w:t xml:space="preserve"> (K-S) </w:t>
      </w:r>
      <w:r w:rsidRPr="009A70D8">
        <w:rPr>
          <w:sz w:val="24"/>
          <w:szCs w:val="24"/>
          <w:lang w:eastAsia="id-ID"/>
        </w:rPr>
        <w:t>dengan ketentuan sebagai berikut:</w:t>
      </w:r>
    </w:p>
    <w:p w:rsidR="00FF068A" w:rsidRPr="009A70D8" w:rsidRDefault="00FF068A" w:rsidP="00FF068A">
      <w:pPr>
        <w:pStyle w:val="ListParagraph"/>
        <w:numPr>
          <w:ilvl w:val="0"/>
          <w:numId w:val="14"/>
        </w:numPr>
        <w:spacing w:after="0" w:line="240" w:lineRule="auto"/>
        <w:ind w:left="284" w:hanging="283"/>
        <w:jc w:val="both"/>
        <w:rPr>
          <w:rFonts w:ascii="Times New Roman" w:hAnsi="Times New Roman"/>
          <w:sz w:val="24"/>
          <w:szCs w:val="24"/>
          <w:lang w:eastAsia="id-ID"/>
        </w:rPr>
      </w:pPr>
      <w:r w:rsidRPr="009A70D8">
        <w:rPr>
          <w:rFonts w:ascii="Times New Roman" w:hAnsi="Times New Roman"/>
          <w:sz w:val="24"/>
          <w:szCs w:val="24"/>
          <w:lang w:eastAsia="id-ID"/>
        </w:rPr>
        <w:t>Jika probabilitas &gt; 0</w:t>
      </w:r>
      <w:proofErr w:type="gramStart"/>
      <w:r w:rsidRPr="009A70D8">
        <w:rPr>
          <w:rFonts w:ascii="Times New Roman" w:hAnsi="Times New Roman"/>
          <w:sz w:val="24"/>
          <w:szCs w:val="24"/>
          <w:lang w:eastAsia="id-ID"/>
        </w:rPr>
        <w:t>,05</w:t>
      </w:r>
      <w:proofErr w:type="gramEnd"/>
      <w:r w:rsidRPr="009A70D8">
        <w:rPr>
          <w:rFonts w:ascii="Times New Roman" w:hAnsi="Times New Roman"/>
          <w:sz w:val="24"/>
          <w:szCs w:val="24"/>
          <w:lang w:eastAsia="id-ID"/>
        </w:rPr>
        <w:t xml:space="preserve"> maka distribusi dari populasi adalah normal.</w:t>
      </w:r>
    </w:p>
    <w:p w:rsidR="00FF068A" w:rsidRPr="009A70D8" w:rsidRDefault="00FF068A" w:rsidP="00FF068A">
      <w:pPr>
        <w:pStyle w:val="ListParagraph"/>
        <w:numPr>
          <w:ilvl w:val="0"/>
          <w:numId w:val="14"/>
        </w:numPr>
        <w:spacing w:after="0" w:line="240" w:lineRule="auto"/>
        <w:ind w:left="284" w:hanging="283"/>
        <w:jc w:val="both"/>
        <w:rPr>
          <w:rFonts w:ascii="Times New Roman" w:hAnsi="Times New Roman"/>
          <w:sz w:val="24"/>
          <w:szCs w:val="24"/>
          <w:lang w:eastAsia="id-ID"/>
        </w:rPr>
      </w:pPr>
      <w:r w:rsidRPr="009A70D8">
        <w:rPr>
          <w:rFonts w:ascii="Times New Roman" w:hAnsi="Times New Roman"/>
          <w:sz w:val="24"/>
          <w:szCs w:val="24"/>
          <w:lang w:eastAsia="id-ID"/>
        </w:rPr>
        <w:t>Jika probabilitas &lt; 0</w:t>
      </w:r>
      <w:proofErr w:type="gramStart"/>
      <w:r w:rsidRPr="009A70D8">
        <w:rPr>
          <w:rFonts w:ascii="Times New Roman" w:hAnsi="Times New Roman"/>
          <w:sz w:val="24"/>
          <w:szCs w:val="24"/>
          <w:lang w:eastAsia="id-ID"/>
        </w:rPr>
        <w:t>,05</w:t>
      </w:r>
      <w:proofErr w:type="gramEnd"/>
      <w:r w:rsidRPr="009A70D8">
        <w:rPr>
          <w:rFonts w:ascii="Times New Roman" w:hAnsi="Times New Roman"/>
          <w:sz w:val="24"/>
          <w:szCs w:val="24"/>
          <w:lang w:eastAsia="id-ID"/>
        </w:rPr>
        <w:t xml:space="preserve"> maka distribusi dari populasi adalah tidak normal.</w:t>
      </w:r>
    </w:p>
    <w:p w:rsidR="00FF068A" w:rsidRPr="00671D18" w:rsidRDefault="00FF068A" w:rsidP="00CC4ACB">
      <w:pPr>
        <w:pStyle w:val="BodyText"/>
        <w:ind w:left="0" w:right="-9" w:firstLine="720"/>
        <w:jc w:val="both"/>
        <w:rPr>
          <w:sz w:val="24"/>
          <w:szCs w:val="24"/>
        </w:rPr>
      </w:pPr>
      <w:r>
        <w:rPr>
          <w:sz w:val="24"/>
          <w:szCs w:val="24"/>
        </w:rPr>
        <w:t>D</w:t>
      </w:r>
      <w:r w:rsidRPr="009A70D8">
        <w:rPr>
          <w:sz w:val="24"/>
          <w:szCs w:val="24"/>
        </w:rPr>
        <w:t xml:space="preserve">iketahui bahwa nilai signifikansi variabel residual yang diperoleh sebesar </w:t>
      </w:r>
      <w:r>
        <w:rPr>
          <w:sz w:val="24"/>
          <w:szCs w:val="24"/>
        </w:rPr>
        <w:t>0,</w:t>
      </w:r>
      <w:r>
        <w:rPr>
          <w:sz w:val="24"/>
          <w:szCs w:val="24"/>
          <w:lang w:val="id-ID"/>
        </w:rPr>
        <w:t>664</w:t>
      </w:r>
      <w:r w:rsidRPr="009A70D8">
        <w:rPr>
          <w:sz w:val="24"/>
          <w:szCs w:val="24"/>
        </w:rPr>
        <w:t xml:space="preserve">&gt; 0,05 </w:t>
      </w:r>
      <w:r w:rsidRPr="009A70D8">
        <w:rPr>
          <w:sz w:val="24"/>
          <w:szCs w:val="24"/>
          <w:lang w:eastAsia="id-ID"/>
        </w:rPr>
        <w:t>yang menunjukan bahwa data yang digunakan memiliki sebaran yang normal.</w:t>
      </w:r>
    </w:p>
    <w:p w:rsidR="00367B3E" w:rsidRPr="00671D18" w:rsidRDefault="00367B3E" w:rsidP="00CC4ACB">
      <w:pPr>
        <w:pStyle w:val="BodyText"/>
        <w:ind w:left="0" w:right="-9" w:firstLine="720"/>
        <w:jc w:val="both"/>
        <w:rPr>
          <w:sz w:val="24"/>
          <w:szCs w:val="24"/>
        </w:rPr>
      </w:pPr>
      <w:proofErr w:type="gramStart"/>
      <w:r w:rsidRPr="00671D18">
        <w:rPr>
          <w:sz w:val="24"/>
          <w:szCs w:val="24"/>
        </w:rPr>
        <w:t xml:space="preserve">Uji Multikolinieritas dilakukan untuk menguji apakah dalam model regresi ditemukan adanya korelasi antara </w:t>
      </w:r>
      <w:r w:rsidRPr="00671D18">
        <w:rPr>
          <w:spacing w:val="-3"/>
          <w:sz w:val="24"/>
          <w:szCs w:val="24"/>
        </w:rPr>
        <w:t xml:space="preserve">variabel </w:t>
      </w:r>
      <w:r w:rsidRPr="00671D18">
        <w:rPr>
          <w:sz w:val="24"/>
          <w:szCs w:val="24"/>
        </w:rPr>
        <w:t>independen.Model regresi yang baik seharusnya tidak terjadi korelasi antara variabel in</w:t>
      </w:r>
      <w:r>
        <w:rPr>
          <w:sz w:val="24"/>
          <w:szCs w:val="24"/>
        </w:rPr>
        <w:t>dependen.</w:t>
      </w:r>
      <w:proofErr w:type="gramEnd"/>
      <w:r>
        <w:rPr>
          <w:sz w:val="24"/>
          <w:szCs w:val="24"/>
        </w:rPr>
        <w:t xml:space="preserve"> </w:t>
      </w:r>
      <w:r w:rsidR="00CC4ACB" w:rsidRPr="009A70D8">
        <w:rPr>
          <w:sz w:val="24"/>
          <w:szCs w:val="24"/>
        </w:rPr>
        <w:t xml:space="preserve">Dari data yang disajikan bahwa nilai </w:t>
      </w:r>
      <w:r w:rsidR="00CC4ACB" w:rsidRPr="009A70D8">
        <w:rPr>
          <w:i/>
          <w:sz w:val="24"/>
          <w:szCs w:val="24"/>
        </w:rPr>
        <w:t xml:space="preserve">tolerance </w:t>
      </w:r>
      <w:r w:rsidR="00CC4ACB" w:rsidRPr="009A70D8">
        <w:rPr>
          <w:sz w:val="24"/>
          <w:szCs w:val="24"/>
        </w:rPr>
        <w:t>yang diperoleh masing-masing variabel bebas &gt; 0</w:t>
      </w:r>
      <w:proofErr w:type="gramStart"/>
      <w:r w:rsidR="00CC4ACB" w:rsidRPr="009A70D8">
        <w:rPr>
          <w:sz w:val="24"/>
          <w:szCs w:val="24"/>
        </w:rPr>
        <w:t>,1</w:t>
      </w:r>
      <w:proofErr w:type="gramEnd"/>
      <w:r w:rsidR="00CC4ACB" w:rsidRPr="009A70D8">
        <w:rPr>
          <w:sz w:val="24"/>
          <w:szCs w:val="24"/>
        </w:rPr>
        <w:t xml:space="preserve"> dan </w:t>
      </w:r>
      <w:r w:rsidR="00CC4ACB" w:rsidRPr="009A70D8">
        <w:rPr>
          <w:i/>
          <w:sz w:val="24"/>
          <w:szCs w:val="24"/>
        </w:rPr>
        <w:t xml:space="preserve">Variance Inflation Factor </w:t>
      </w:r>
      <w:r w:rsidR="00CC4ACB">
        <w:rPr>
          <w:sz w:val="24"/>
          <w:szCs w:val="24"/>
        </w:rPr>
        <w:t>(VIF) kurang dari 1</w:t>
      </w:r>
      <w:r w:rsidR="00CC4ACB" w:rsidRPr="009A70D8">
        <w:rPr>
          <w:sz w:val="24"/>
          <w:szCs w:val="24"/>
        </w:rPr>
        <w:t xml:space="preserve">. </w:t>
      </w:r>
      <w:proofErr w:type="gramStart"/>
      <w:r w:rsidR="00CC4ACB" w:rsidRPr="009A70D8">
        <w:rPr>
          <w:sz w:val="24"/>
          <w:szCs w:val="24"/>
        </w:rPr>
        <w:t>Hal ini menunjukan bahwa tidak ditemukan adanya korelasi yang kuat diantara variabel bebas, sehingga asumsi multikolinieritas data terpenuhi.</w:t>
      </w:r>
      <w:proofErr w:type="gramEnd"/>
    </w:p>
    <w:p w:rsidR="00367B3E" w:rsidRDefault="00367B3E" w:rsidP="00A4471A">
      <w:pPr>
        <w:pStyle w:val="ListParagraph"/>
        <w:spacing w:after="0" w:line="240" w:lineRule="auto"/>
        <w:ind w:left="0" w:firstLine="720"/>
        <w:contextualSpacing w:val="0"/>
        <w:jc w:val="both"/>
        <w:rPr>
          <w:rFonts w:ascii="Times New Roman" w:hAnsi="Times New Roman"/>
          <w:sz w:val="24"/>
          <w:szCs w:val="24"/>
        </w:rPr>
      </w:pPr>
      <w:r w:rsidRPr="00671D18">
        <w:rPr>
          <w:sz w:val="24"/>
          <w:szCs w:val="24"/>
        </w:rPr>
        <w:lastRenderedPageBreak/>
        <w:t xml:space="preserve">Uji Heterokedastisitas bertujuan untuk menguji apakah dalam model regresi terjadi ketidaksamaan varian residual antara yang satu dengan yang lain. Jika varian residual dari satu pengamatan ke pengamatan yang </w:t>
      </w:r>
      <w:proofErr w:type="gramStart"/>
      <w:r w:rsidRPr="00671D18">
        <w:rPr>
          <w:sz w:val="24"/>
          <w:szCs w:val="24"/>
        </w:rPr>
        <w:t>lain</w:t>
      </w:r>
      <w:proofErr w:type="gramEnd"/>
      <w:r w:rsidRPr="00671D18">
        <w:rPr>
          <w:sz w:val="24"/>
          <w:szCs w:val="24"/>
        </w:rPr>
        <w:t xml:space="preserve"> tetap </w:t>
      </w:r>
      <w:r w:rsidRPr="00671D18">
        <w:rPr>
          <w:spacing w:val="-3"/>
          <w:sz w:val="24"/>
          <w:szCs w:val="24"/>
        </w:rPr>
        <w:t xml:space="preserve">maka </w:t>
      </w:r>
      <w:r w:rsidRPr="00671D18">
        <w:rPr>
          <w:sz w:val="24"/>
          <w:szCs w:val="24"/>
        </w:rPr>
        <w:t xml:space="preserve">disebut homokedastisitas. </w:t>
      </w:r>
      <w:proofErr w:type="gramStart"/>
      <w:r w:rsidRPr="00671D18">
        <w:rPr>
          <w:sz w:val="24"/>
          <w:szCs w:val="24"/>
        </w:rPr>
        <w:t xml:space="preserve">Dan </w:t>
      </w:r>
      <w:r w:rsidRPr="00671D18">
        <w:rPr>
          <w:spacing w:val="-4"/>
          <w:sz w:val="24"/>
          <w:szCs w:val="24"/>
        </w:rPr>
        <w:t xml:space="preserve">jika </w:t>
      </w:r>
      <w:r w:rsidRPr="00671D18">
        <w:rPr>
          <w:sz w:val="24"/>
          <w:szCs w:val="24"/>
        </w:rPr>
        <w:t>varians berbeda, disebut heterokedastisitas.</w:t>
      </w:r>
      <w:proofErr w:type="gramEnd"/>
      <w:r w:rsidR="00A4471A">
        <w:rPr>
          <w:sz w:val="24"/>
          <w:szCs w:val="24"/>
        </w:rPr>
        <w:t xml:space="preserve"> </w:t>
      </w:r>
      <w:proofErr w:type="gramStart"/>
      <w:r w:rsidRPr="00671D18">
        <w:rPr>
          <w:sz w:val="24"/>
          <w:szCs w:val="24"/>
        </w:rPr>
        <w:t>Model regresi yang baik adalah tidak terjadi het</w:t>
      </w:r>
      <w:r>
        <w:rPr>
          <w:sz w:val="24"/>
          <w:szCs w:val="24"/>
        </w:rPr>
        <w:t>erokedastisitas.</w:t>
      </w:r>
      <w:proofErr w:type="gramEnd"/>
      <w:r w:rsidR="00A4471A" w:rsidRPr="00A4471A">
        <w:rPr>
          <w:szCs w:val="24"/>
        </w:rPr>
        <w:t xml:space="preserve"> </w:t>
      </w:r>
      <w:proofErr w:type="gramStart"/>
      <w:r w:rsidR="00A4471A" w:rsidRPr="009A70D8">
        <w:rPr>
          <w:rFonts w:ascii="Times New Roman" w:hAnsi="Times New Roman"/>
          <w:sz w:val="24"/>
          <w:szCs w:val="24"/>
        </w:rPr>
        <w:t>bahwa</w:t>
      </w:r>
      <w:proofErr w:type="gramEnd"/>
      <w:r w:rsidR="00A4471A" w:rsidRPr="009A70D8">
        <w:rPr>
          <w:rFonts w:ascii="Times New Roman" w:hAnsi="Times New Roman"/>
          <w:sz w:val="24"/>
          <w:szCs w:val="24"/>
        </w:rPr>
        <w:t xml:space="preserve"> titik-titik yang diperoleh membentuk pola acak tidak beraturan serta menyebar  diatas dan dibawah angka nol (0) pada sumbu Y,  sehingga dalam model regresi yang akan dibentuk tidak ditemukan adanya pelanggaran heteroskedastisitas, dengan kata varians residual bersifat homokedastisitas.</w:t>
      </w:r>
    </w:p>
    <w:p w:rsidR="00A4471A" w:rsidRPr="00A4471A" w:rsidRDefault="00A4471A" w:rsidP="00A4471A">
      <w:pPr>
        <w:pStyle w:val="ListParagraph"/>
        <w:spacing w:after="0" w:line="240" w:lineRule="auto"/>
        <w:ind w:left="0" w:firstLine="720"/>
        <w:contextualSpacing w:val="0"/>
        <w:jc w:val="both"/>
        <w:rPr>
          <w:rFonts w:ascii="Times New Roman" w:hAnsi="Times New Roman"/>
          <w:sz w:val="24"/>
          <w:szCs w:val="24"/>
          <w:lang w:val="id-ID"/>
        </w:rPr>
      </w:pPr>
    </w:p>
    <w:p w:rsidR="00367B3E" w:rsidRDefault="00367B3E" w:rsidP="00367B3E">
      <w:pPr>
        <w:pStyle w:val="BodyText"/>
        <w:ind w:left="0" w:right="435"/>
        <w:jc w:val="both"/>
        <w:rPr>
          <w:b/>
          <w:sz w:val="24"/>
          <w:szCs w:val="24"/>
        </w:rPr>
      </w:pPr>
      <w:r>
        <w:rPr>
          <w:b/>
          <w:sz w:val="24"/>
          <w:szCs w:val="24"/>
        </w:rPr>
        <w:t>Pembahasan Analisis Regresi Berganda</w:t>
      </w:r>
    </w:p>
    <w:p w:rsidR="00A4471A" w:rsidRDefault="00A4471A" w:rsidP="00A4471A">
      <w:pPr>
        <w:spacing w:line="240" w:lineRule="auto"/>
        <w:ind w:firstLine="720"/>
        <w:jc w:val="both"/>
        <w:rPr>
          <w:szCs w:val="24"/>
        </w:rPr>
      </w:pPr>
      <w:r w:rsidRPr="009A70D8">
        <w:rPr>
          <w:szCs w:val="24"/>
        </w:rPr>
        <w:t xml:space="preserve">Dari tabel output diperoleh nilai a sebesar </w:t>
      </w:r>
      <w:r>
        <w:rPr>
          <w:szCs w:val="24"/>
          <w:lang w:val="id-ID"/>
        </w:rPr>
        <w:t>2</w:t>
      </w:r>
      <w:r>
        <w:rPr>
          <w:szCs w:val="24"/>
        </w:rPr>
        <w:t>,</w:t>
      </w:r>
      <w:r>
        <w:rPr>
          <w:szCs w:val="24"/>
          <w:lang w:val="id-ID"/>
        </w:rPr>
        <w:t>664</w:t>
      </w:r>
      <w:r>
        <w:rPr>
          <w:szCs w:val="24"/>
        </w:rPr>
        <w:t>, β</w:t>
      </w:r>
      <w:r>
        <w:rPr>
          <w:szCs w:val="24"/>
          <w:vertAlign w:val="subscript"/>
        </w:rPr>
        <w:t xml:space="preserve">1 </w:t>
      </w:r>
      <w:r>
        <w:rPr>
          <w:szCs w:val="24"/>
        </w:rPr>
        <w:t>sebesar 0</w:t>
      </w:r>
      <w:proofErr w:type="gramStart"/>
      <w:r>
        <w:rPr>
          <w:szCs w:val="24"/>
        </w:rPr>
        <w:t>,</w:t>
      </w:r>
      <w:r>
        <w:rPr>
          <w:szCs w:val="24"/>
          <w:lang w:val="id-ID"/>
        </w:rPr>
        <w:t>84</w:t>
      </w:r>
      <w:proofErr w:type="gramEnd"/>
      <w:r>
        <w:rPr>
          <w:szCs w:val="24"/>
        </w:rPr>
        <w:t xml:space="preserve"> dan β</w:t>
      </w:r>
      <w:r>
        <w:rPr>
          <w:szCs w:val="24"/>
          <w:vertAlign w:val="subscript"/>
        </w:rPr>
        <w:t xml:space="preserve">2 </w:t>
      </w:r>
      <w:r>
        <w:rPr>
          <w:szCs w:val="24"/>
        </w:rPr>
        <w:t>sebesar 0,</w:t>
      </w:r>
      <w:r>
        <w:rPr>
          <w:szCs w:val="24"/>
          <w:lang w:val="id-ID"/>
        </w:rPr>
        <w:t>263</w:t>
      </w:r>
      <w:r>
        <w:rPr>
          <w:szCs w:val="24"/>
        </w:rPr>
        <w:t xml:space="preserve">. Dengan demikian, persamaan regresi linier berganda yang </w:t>
      </w:r>
      <w:proofErr w:type="gramStart"/>
      <w:r>
        <w:rPr>
          <w:szCs w:val="24"/>
        </w:rPr>
        <w:t>akan</w:t>
      </w:r>
      <w:proofErr w:type="gramEnd"/>
      <w:r>
        <w:rPr>
          <w:szCs w:val="24"/>
        </w:rPr>
        <w:t xml:space="preserve"> dibentuk adalah sebagai berikut:</w:t>
      </w:r>
    </w:p>
    <w:p w:rsidR="00A4471A" w:rsidRDefault="00A4471A" w:rsidP="00A4471A">
      <w:pPr>
        <w:spacing w:line="240" w:lineRule="auto"/>
        <w:jc w:val="center"/>
        <w:rPr>
          <w:szCs w:val="24"/>
          <w:vertAlign w:val="subscript"/>
        </w:rPr>
      </w:pPr>
      <w:r>
        <w:rPr>
          <w:szCs w:val="24"/>
        </w:rPr>
        <w:t xml:space="preserve">Y= </w:t>
      </w:r>
      <w:r>
        <w:rPr>
          <w:szCs w:val="24"/>
          <w:lang w:val="id-ID"/>
        </w:rPr>
        <w:t>2</w:t>
      </w:r>
      <w:r>
        <w:rPr>
          <w:szCs w:val="24"/>
        </w:rPr>
        <w:t>,</w:t>
      </w:r>
      <w:r>
        <w:rPr>
          <w:szCs w:val="24"/>
          <w:lang w:val="id-ID"/>
        </w:rPr>
        <w:t>664</w:t>
      </w:r>
      <w:r>
        <w:rPr>
          <w:szCs w:val="24"/>
        </w:rPr>
        <w:t xml:space="preserve"> + 0,</w:t>
      </w:r>
      <w:r>
        <w:rPr>
          <w:szCs w:val="24"/>
          <w:lang w:val="id-ID"/>
        </w:rPr>
        <w:t>84</w:t>
      </w:r>
      <w:r>
        <w:rPr>
          <w:szCs w:val="24"/>
        </w:rPr>
        <w:t>X</w:t>
      </w:r>
      <w:r>
        <w:rPr>
          <w:szCs w:val="24"/>
          <w:vertAlign w:val="subscript"/>
        </w:rPr>
        <w:t>1</w:t>
      </w:r>
      <w:r>
        <w:rPr>
          <w:szCs w:val="24"/>
        </w:rPr>
        <w:t xml:space="preserve"> </w:t>
      </w:r>
      <w:proofErr w:type="gramStart"/>
      <w:r>
        <w:rPr>
          <w:szCs w:val="24"/>
        </w:rPr>
        <w:t>+  0,</w:t>
      </w:r>
      <w:r>
        <w:rPr>
          <w:szCs w:val="24"/>
          <w:lang w:val="id-ID"/>
        </w:rPr>
        <w:t>263</w:t>
      </w:r>
      <w:r>
        <w:rPr>
          <w:szCs w:val="24"/>
        </w:rPr>
        <w:t>X</w:t>
      </w:r>
      <w:r>
        <w:rPr>
          <w:szCs w:val="24"/>
          <w:vertAlign w:val="subscript"/>
        </w:rPr>
        <w:t>2</w:t>
      </w:r>
      <w:proofErr w:type="gramEnd"/>
    </w:p>
    <w:p w:rsidR="00A4471A" w:rsidRPr="009A70D8" w:rsidRDefault="00A4471A" w:rsidP="00A4471A">
      <w:pPr>
        <w:spacing w:line="240" w:lineRule="auto"/>
        <w:ind w:firstLine="360"/>
        <w:jc w:val="both"/>
        <w:rPr>
          <w:szCs w:val="24"/>
        </w:rPr>
      </w:pPr>
      <w:r w:rsidRPr="009A70D8">
        <w:rPr>
          <w:szCs w:val="24"/>
        </w:rPr>
        <w:t>Dari hasil persamaan regresi linier berganda di atas tersebut masing-masing variabel dapat diinterpretasikan sebagai berikut:</w:t>
      </w:r>
    </w:p>
    <w:p w:rsidR="00A4471A" w:rsidRPr="00374809" w:rsidRDefault="00A4471A" w:rsidP="00A4471A">
      <w:pPr>
        <w:pStyle w:val="ListParagraph"/>
        <w:numPr>
          <w:ilvl w:val="0"/>
          <w:numId w:val="15"/>
        </w:numPr>
        <w:spacing w:after="160" w:line="240" w:lineRule="auto"/>
        <w:jc w:val="both"/>
        <w:rPr>
          <w:rFonts w:ascii="Times New Roman" w:hAnsi="Times New Roman"/>
          <w:sz w:val="24"/>
          <w:szCs w:val="24"/>
        </w:rPr>
      </w:pPr>
      <w:r>
        <w:rPr>
          <w:rFonts w:ascii="Times New Roman" w:hAnsi="Times New Roman"/>
          <w:sz w:val="24"/>
          <w:szCs w:val="24"/>
        </w:rPr>
        <w:t xml:space="preserve">Konstanta sebesar </w:t>
      </w:r>
      <w:r>
        <w:rPr>
          <w:rFonts w:ascii="Times New Roman" w:hAnsi="Times New Roman"/>
          <w:sz w:val="24"/>
          <w:szCs w:val="24"/>
          <w:lang w:val="id-ID"/>
        </w:rPr>
        <w:t>2</w:t>
      </w:r>
      <w:r>
        <w:rPr>
          <w:rFonts w:ascii="Times New Roman" w:hAnsi="Times New Roman"/>
          <w:sz w:val="24"/>
          <w:szCs w:val="24"/>
        </w:rPr>
        <w:t>,</w:t>
      </w:r>
      <w:r>
        <w:rPr>
          <w:rFonts w:ascii="Times New Roman" w:hAnsi="Times New Roman"/>
          <w:sz w:val="24"/>
          <w:szCs w:val="24"/>
          <w:lang w:val="id-ID"/>
        </w:rPr>
        <w:t>664</w:t>
      </w:r>
      <w:r>
        <w:rPr>
          <w:rFonts w:ascii="Times New Roman" w:hAnsi="Times New Roman"/>
          <w:sz w:val="24"/>
          <w:szCs w:val="24"/>
        </w:rPr>
        <w:t xml:space="preserve"> menunjukan bahwa ketika </w:t>
      </w:r>
      <w:r>
        <w:rPr>
          <w:rFonts w:ascii="Times New Roman" w:hAnsi="Times New Roman"/>
          <w:sz w:val="24"/>
          <w:szCs w:val="24"/>
          <w:lang w:val="id-ID"/>
        </w:rPr>
        <w:t xml:space="preserve">kepuasan anggota </w:t>
      </w:r>
      <w:r>
        <w:rPr>
          <w:rFonts w:ascii="Times New Roman" w:hAnsi="Times New Roman"/>
          <w:sz w:val="24"/>
          <w:szCs w:val="24"/>
        </w:rPr>
        <w:t xml:space="preserve">dan </w:t>
      </w:r>
      <w:r>
        <w:rPr>
          <w:rFonts w:ascii="Times New Roman" w:hAnsi="Times New Roman"/>
          <w:sz w:val="24"/>
          <w:szCs w:val="24"/>
          <w:lang w:val="id-ID"/>
        </w:rPr>
        <w:t>pelayanan</w:t>
      </w:r>
      <w:r>
        <w:rPr>
          <w:rFonts w:ascii="Times New Roman" w:hAnsi="Times New Roman"/>
          <w:sz w:val="24"/>
          <w:szCs w:val="24"/>
        </w:rPr>
        <w:t xml:space="preserve"> bernilai nol (0) dan tidak ada perubahan, maka </w:t>
      </w:r>
      <w:r>
        <w:rPr>
          <w:rFonts w:ascii="Times New Roman" w:hAnsi="Times New Roman"/>
          <w:sz w:val="24"/>
          <w:szCs w:val="24"/>
          <w:lang w:val="id-ID"/>
        </w:rPr>
        <w:t>produk</w:t>
      </w:r>
      <w:r>
        <w:rPr>
          <w:rFonts w:ascii="Times New Roman" w:hAnsi="Times New Roman"/>
          <w:sz w:val="24"/>
          <w:szCs w:val="24"/>
        </w:rPr>
        <w:t xml:space="preserve"> diprediksi </w:t>
      </w:r>
      <w:proofErr w:type="gramStart"/>
      <w:r>
        <w:rPr>
          <w:rFonts w:ascii="Times New Roman" w:hAnsi="Times New Roman"/>
          <w:sz w:val="24"/>
          <w:szCs w:val="24"/>
        </w:rPr>
        <w:t>akan</w:t>
      </w:r>
      <w:proofErr w:type="gramEnd"/>
      <w:r>
        <w:rPr>
          <w:rFonts w:ascii="Times New Roman" w:hAnsi="Times New Roman"/>
          <w:sz w:val="24"/>
          <w:szCs w:val="24"/>
        </w:rPr>
        <w:t xml:space="preserve"> bernilai sebesar</w:t>
      </w:r>
      <w:r>
        <w:rPr>
          <w:rFonts w:ascii="Times New Roman" w:hAnsi="Times New Roman"/>
          <w:sz w:val="24"/>
          <w:szCs w:val="24"/>
          <w:lang w:val="id-ID"/>
        </w:rPr>
        <w:t xml:space="preserve"> 2</w:t>
      </w:r>
      <w:r>
        <w:rPr>
          <w:rFonts w:ascii="Times New Roman" w:hAnsi="Times New Roman"/>
          <w:sz w:val="24"/>
          <w:szCs w:val="24"/>
        </w:rPr>
        <w:t>,</w:t>
      </w:r>
      <w:r>
        <w:rPr>
          <w:rFonts w:ascii="Times New Roman" w:hAnsi="Times New Roman"/>
          <w:sz w:val="24"/>
          <w:szCs w:val="24"/>
          <w:lang w:val="id-ID"/>
        </w:rPr>
        <w:t>6</w:t>
      </w:r>
      <w:r>
        <w:rPr>
          <w:rFonts w:ascii="Times New Roman" w:hAnsi="Times New Roman"/>
          <w:sz w:val="24"/>
          <w:szCs w:val="24"/>
        </w:rPr>
        <w:t>6</w:t>
      </w:r>
      <w:r>
        <w:rPr>
          <w:rFonts w:ascii="Times New Roman" w:hAnsi="Times New Roman"/>
          <w:sz w:val="24"/>
          <w:szCs w:val="24"/>
          <w:lang w:val="id-ID"/>
        </w:rPr>
        <w:t>4</w:t>
      </w:r>
      <w:r>
        <w:rPr>
          <w:rFonts w:ascii="Times New Roman" w:hAnsi="Times New Roman"/>
          <w:sz w:val="24"/>
          <w:szCs w:val="24"/>
        </w:rPr>
        <w:t xml:space="preserve"> kali.</w:t>
      </w:r>
    </w:p>
    <w:p w:rsidR="00A4471A" w:rsidRDefault="00A4471A" w:rsidP="00A4471A">
      <w:pPr>
        <w:pStyle w:val="ListParagraph"/>
        <w:numPr>
          <w:ilvl w:val="0"/>
          <w:numId w:val="15"/>
        </w:numPr>
        <w:spacing w:after="160" w:line="240" w:lineRule="auto"/>
        <w:jc w:val="both"/>
        <w:rPr>
          <w:rFonts w:ascii="Times New Roman" w:hAnsi="Times New Roman"/>
          <w:sz w:val="24"/>
          <w:szCs w:val="24"/>
        </w:rPr>
      </w:pPr>
      <w:r>
        <w:rPr>
          <w:rFonts w:ascii="Times New Roman" w:hAnsi="Times New Roman"/>
          <w:sz w:val="24"/>
          <w:szCs w:val="24"/>
        </w:rPr>
        <w:t>Variabel X</w:t>
      </w:r>
      <w:r>
        <w:rPr>
          <w:rFonts w:ascii="Times New Roman" w:hAnsi="Times New Roman"/>
          <w:sz w:val="24"/>
          <w:szCs w:val="24"/>
          <w:vertAlign w:val="subscript"/>
        </w:rPr>
        <w:t xml:space="preserve">1 </w:t>
      </w:r>
      <w:r>
        <w:rPr>
          <w:rFonts w:ascii="Times New Roman" w:hAnsi="Times New Roman"/>
          <w:sz w:val="24"/>
          <w:szCs w:val="24"/>
        </w:rPr>
        <w:t xml:space="preserve">yaitu </w:t>
      </w:r>
      <w:r>
        <w:rPr>
          <w:rFonts w:ascii="Times New Roman" w:hAnsi="Times New Roman"/>
          <w:sz w:val="24"/>
          <w:szCs w:val="24"/>
          <w:lang w:val="id-ID"/>
        </w:rPr>
        <w:t>pelayanan</w:t>
      </w:r>
      <w:r>
        <w:rPr>
          <w:rFonts w:ascii="Times New Roman" w:hAnsi="Times New Roman"/>
          <w:sz w:val="24"/>
          <w:szCs w:val="24"/>
        </w:rPr>
        <w:t xml:space="preserve"> memiliki nilai koefisien regresi sebesar 0,</w:t>
      </w:r>
      <w:r>
        <w:rPr>
          <w:rFonts w:ascii="Times New Roman" w:hAnsi="Times New Roman"/>
          <w:sz w:val="24"/>
          <w:szCs w:val="24"/>
          <w:lang w:val="id-ID"/>
        </w:rPr>
        <w:t>084</w:t>
      </w:r>
      <w:r>
        <w:rPr>
          <w:rFonts w:ascii="Times New Roman" w:hAnsi="Times New Roman"/>
          <w:sz w:val="24"/>
          <w:szCs w:val="24"/>
        </w:rPr>
        <w:t xml:space="preserve"> menunjukan bahwa ketika </w:t>
      </w:r>
      <w:r>
        <w:rPr>
          <w:rFonts w:ascii="Times New Roman" w:hAnsi="Times New Roman"/>
          <w:sz w:val="24"/>
          <w:szCs w:val="24"/>
          <w:lang w:val="id-ID"/>
        </w:rPr>
        <w:t>pelayanan</w:t>
      </w:r>
      <w:r>
        <w:rPr>
          <w:rFonts w:ascii="Times New Roman" w:hAnsi="Times New Roman"/>
          <w:sz w:val="24"/>
          <w:szCs w:val="24"/>
        </w:rPr>
        <w:t xml:space="preserve"> ditingkatkan, diprediksi </w:t>
      </w:r>
      <w:proofErr w:type="gramStart"/>
      <w:r>
        <w:rPr>
          <w:rFonts w:ascii="Times New Roman" w:hAnsi="Times New Roman"/>
          <w:sz w:val="24"/>
          <w:szCs w:val="24"/>
        </w:rPr>
        <w:t>akan</w:t>
      </w:r>
      <w:proofErr w:type="gramEnd"/>
      <w:r>
        <w:rPr>
          <w:rFonts w:ascii="Times New Roman" w:hAnsi="Times New Roman"/>
          <w:sz w:val="24"/>
          <w:szCs w:val="24"/>
        </w:rPr>
        <w:t xml:space="preserve"> meningkatkan kep</w:t>
      </w:r>
      <w:r>
        <w:rPr>
          <w:rFonts w:ascii="Times New Roman" w:hAnsi="Times New Roman"/>
          <w:sz w:val="24"/>
          <w:szCs w:val="24"/>
          <w:lang w:val="id-ID"/>
        </w:rPr>
        <w:t xml:space="preserve">uasan anggota </w:t>
      </w:r>
      <w:r>
        <w:rPr>
          <w:rFonts w:ascii="Times New Roman" w:hAnsi="Times New Roman"/>
          <w:sz w:val="24"/>
          <w:szCs w:val="24"/>
        </w:rPr>
        <w:t>sebanyak 0,</w:t>
      </w:r>
      <w:r>
        <w:rPr>
          <w:rFonts w:ascii="Times New Roman" w:hAnsi="Times New Roman"/>
          <w:sz w:val="24"/>
          <w:szCs w:val="24"/>
          <w:lang w:val="id-ID"/>
        </w:rPr>
        <w:t>084</w:t>
      </w:r>
      <w:r>
        <w:rPr>
          <w:rFonts w:ascii="Times New Roman" w:hAnsi="Times New Roman"/>
          <w:sz w:val="24"/>
          <w:szCs w:val="24"/>
        </w:rPr>
        <w:t xml:space="preserve"> kali.</w:t>
      </w:r>
    </w:p>
    <w:p w:rsidR="00367B3E" w:rsidRPr="00A4471A" w:rsidRDefault="00A4471A" w:rsidP="00367B3E">
      <w:pPr>
        <w:pStyle w:val="ListParagraph"/>
        <w:numPr>
          <w:ilvl w:val="0"/>
          <w:numId w:val="15"/>
        </w:numPr>
        <w:spacing w:after="160" w:line="240" w:lineRule="auto"/>
        <w:jc w:val="both"/>
        <w:rPr>
          <w:rFonts w:ascii="Times New Roman" w:hAnsi="Times New Roman"/>
          <w:sz w:val="24"/>
          <w:szCs w:val="24"/>
        </w:rPr>
      </w:pPr>
      <w:r>
        <w:rPr>
          <w:rFonts w:ascii="Times New Roman" w:hAnsi="Times New Roman"/>
          <w:sz w:val="24"/>
          <w:szCs w:val="24"/>
        </w:rPr>
        <w:t>Variabel X</w:t>
      </w:r>
      <w:r>
        <w:rPr>
          <w:rFonts w:ascii="Times New Roman" w:hAnsi="Times New Roman"/>
          <w:sz w:val="24"/>
          <w:szCs w:val="24"/>
          <w:vertAlign w:val="subscript"/>
        </w:rPr>
        <w:t xml:space="preserve">2 </w:t>
      </w:r>
      <w:r>
        <w:rPr>
          <w:rFonts w:ascii="Times New Roman" w:hAnsi="Times New Roman"/>
          <w:sz w:val="24"/>
          <w:szCs w:val="24"/>
        </w:rPr>
        <w:t xml:space="preserve">yaitu </w:t>
      </w:r>
      <w:proofErr w:type="gramStart"/>
      <w:r>
        <w:rPr>
          <w:rFonts w:ascii="Times New Roman" w:hAnsi="Times New Roman"/>
          <w:sz w:val="24"/>
          <w:szCs w:val="24"/>
          <w:lang w:val="id-ID"/>
        </w:rPr>
        <w:t xml:space="preserve">produk </w:t>
      </w:r>
      <w:r>
        <w:rPr>
          <w:rFonts w:ascii="Times New Roman" w:hAnsi="Times New Roman"/>
          <w:sz w:val="24"/>
          <w:szCs w:val="24"/>
        </w:rPr>
        <w:t xml:space="preserve"> memiliki</w:t>
      </w:r>
      <w:proofErr w:type="gramEnd"/>
      <w:r>
        <w:rPr>
          <w:rFonts w:ascii="Times New Roman" w:hAnsi="Times New Roman"/>
          <w:sz w:val="24"/>
          <w:szCs w:val="24"/>
        </w:rPr>
        <w:t xml:space="preserve"> nilai koefisien regresi sebesar 0,</w:t>
      </w:r>
      <w:r>
        <w:rPr>
          <w:rFonts w:ascii="Times New Roman" w:hAnsi="Times New Roman"/>
          <w:sz w:val="24"/>
          <w:szCs w:val="24"/>
          <w:lang w:val="id-ID"/>
        </w:rPr>
        <w:t>263</w:t>
      </w:r>
      <w:r>
        <w:rPr>
          <w:rFonts w:ascii="Times New Roman" w:hAnsi="Times New Roman"/>
          <w:sz w:val="24"/>
          <w:szCs w:val="24"/>
        </w:rPr>
        <w:t xml:space="preserve">, menunjukan bahwa ketika perubahan </w:t>
      </w:r>
      <w:r>
        <w:rPr>
          <w:rFonts w:ascii="Times New Roman" w:hAnsi="Times New Roman"/>
          <w:sz w:val="24"/>
          <w:szCs w:val="24"/>
          <w:lang w:val="id-ID"/>
        </w:rPr>
        <w:t>produk</w:t>
      </w:r>
      <w:r>
        <w:rPr>
          <w:rFonts w:ascii="Times New Roman" w:hAnsi="Times New Roman"/>
          <w:sz w:val="24"/>
          <w:szCs w:val="24"/>
        </w:rPr>
        <w:t xml:space="preserve"> meningkat, diprediksi akan menurunkan </w:t>
      </w:r>
      <w:r>
        <w:rPr>
          <w:rFonts w:ascii="Times New Roman" w:hAnsi="Times New Roman"/>
          <w:sz w:val="24"/>
          <w:szCs w:val="24"/>
          <w:lang w:val="id-ID"/>
        </w:rPr>
        <w:t>kepuasan anggota</w:t>
      </w:r>
      <w:r>
        <w:rPr>
          <w:rFonts w:ascii="Times New Roman" w:hAnsi="Times New Roman"/>
          <w:sz w:val="24"/>
          <w:szCs w:val="24"/>
        </w:rPr>
        <w:t xml:space="preserve"> sebanyak 0,</w:t>
      </w:r>
      <w:r>
        <w:rPr>
          <w:rFonts w:ascii="Times New Roman" w:hAnsi="Times New Roman"/>
          <w:sz w:val="24"/>
          <w:szCs w:val="24"/>
          <w:lang w:val="id-ID"/>
        </w:rPr>
        <w:t>26</w:t>
      </w:r>
      <w:r>
        <w:rPr>
          <w:rFonts w:ascii="Times New Roman" w:hAnsi="Times New Roman"/>
          <w:sz w:val="24"/>
          <w:szCs w:val="24"/>
        </w:rPr>
        <w:t>3 kali.</w:t>
      </w:r>
    </w:p>
    <w:p w:rsidR="00367B3E" w:rsidRDefault="00367B3E" w:rsidP="00367B3E">
      <w:pPr>
        <w:pStyle w:val="SubSubJdul"/>
        <w:spacing w:line="240" w:lineRule="auto"/>
      </w:pPr>
      <w:r w:rsidRPr="00736E02">
        <w:rPr>
          <w:rStyle w:val="SubSubJdulChar"/>
        </w:rPr>
        <w:t>Analisis Koefisien Korelasi</w:t>
      </w:r>
      <w:r>
        <w:tab/>
        <w:t>dan Determinasi</w:t>
      </w:r>
    </w:p>
    <w:p w:rsidR="00A4471A" w:rsidRDefault="00A4471A" w:rsidP="00367B3E">
      <w:pPr>
        <w:spacing w:line="240" w:lineRule="auto"/>
        <w:ind w:firstLine="720"/>
        <w:jc w:val="both"/>
        <w:rPr>
          <w:szCs w:val="24"/>
        </w:rPr>
      </w:pPr>
      <w:proofErr w:type="gramStart"/>
      <w:r w:rsidRPr="009A70D8">
        <w:rPr>
          <w:szCs w:val="24"/>
        </w:rPr>
        <w:t>Analisis korelasi bertujuan untuk melihat kuat lemahnya hubungan antara variabel bebas dan terikat”.</w:t>
      </w:r>
      <w:proofErr w:type="gramEnd"/>
      <w:r w:rsidRPr="009A70D8">
        <w:rPr>
          <w:szCs w:val="24"/>
        </w:rPr>
        <w:t xml:space="preserve"> Nilai korela</w:t>
      </w:r>
      <w:r>
        <w:rPr>
          <w:szCs w:val="24"/>
        </w:rPr>
        <w:t>si berkisar dalam rentang 0 sam</w:t>
      </w:r>
      <w:r w:rsidRPr="009A70D8">
        <w:rPr>
          <w:szCs w:val="24"/>
        </w:rPr>
        <w:t xml:space="preserve">pai 1 atau 1 sampai -1, tanda positif dan negative menunjukan arah hubungan. </w:t>
      </w:r>
      <w:proofErr w:type="gramStart"/>
      <w:r w:rsidRPr="009A70D8">
        <w:rPr>
          <w:szCs w:val="24"/>
        </w:rPr>
        <w:t>Dalam penelitian ini bertujuan untuk melihat kuat lemahnya hubungan yang terjadi antara kompensasi dan konflik kerja dengan kinerja karyawan.</w:t>
      </w:r>
      <w:proofErr w:type="gramEnd"/>
      <w:r w:rsidRPr="009A70D8">
        <w:rPr>
          <w:szCs w:val="24"/>
        </w:rPr>
        <w:t xml:space="preserve"> </w:t>
      </w:r>
      <w:proofErr w:type="gramStart"/>
      <w:r w:rsidRPr="009A70D8">
        <w:rPr>
          <w:szCs w:val="24"/>
        </w:rPr>
        <w:t>Untuk melihat kuat lemahnya hubungan yang terjadi</w:t>
      </w:r>
      <w:r>
        <w:rPr>
          <w:szCs w:val="24"/>
        </w:rPr>
        <w:t xml:space="preserve">, </w:t>
      </w:r>
      <w:r w:rsidRPr="00580AD8">
        <w:rPr>
          <w:szCs w:val="24"/>
          <w:lang w:val="id-ID"/>
        </w:rPr>
        <w:t xml:space="preserve">diketahui bahwa nilai korelasi yang diperoleh antara </w:t>
      </w:r>
      <w:r>
        <w:rPr>
          <w:szCs w:val="24"/>
          <w:lang w:val="id-ID"/>
        </w:rPr>
        <w:t>pelayanan</w:t>
      </w:r>
      <w:r w:rsidRPr="00580AD8">
        <w:rPr>
          <w:szCs w:val="24"/>
          <w:lang w:val="id-ID"/>
        </w:rPr>
        <w:t xml:space="preserve"> dan </w:t>
      </w:r>
      <w:r>
        <w:rPr>
          <w:szCs w:val="24"/>
          <w:lang w:val="id-ID"/>
        </w:rPr>
        <w:t>produk</w:t>
      </w:r>
      <w:r w:rsidRPr="00580AD8">
        <w:rPr>
          <w:szCs w:val="24"/>
          <w:lang w:val="id-ID"/>
        </w:rPr>
        <w:t xml:space="preserve"> dengan </w:t>
      </w:r>
      <w:r>
        <w:rPr>
          <w:szCs w:val="24"/>
          <w:lang w:val="id-ID"/>
        </w:rPr>
        <w:t>kepuasan anggota</w:t>
      </w:r>
      <w:r w:rsidRPr="00580AD8">
        <w:rPr>
          <w:szCs w:val="24"/>
          <w:lang w:val="id-ID"/>
        </w:rPr>
        <w:t xml:space="preserve"> adalah sebesar </w:t>
      </w:r>
      <w:r>
        <w:rPr>
          <w:szCs w:val="24"/>
        </w:rPr>
        <w:t>0,</w:t>
      </w:r>
      <w:r>
        <w:rPr>
          <w:szCs w:val="24"/>
          <w:lang w:val="id-ID"/>
        </w:rPr>
        <w:t>617</w:t>
      </w:r>
      <w:r>
        <w:rPr>
          <w:szCs w:val="24"/>
        </w:rPr>
        <w:t>.</w:t>
      </w:r>
      <w:proofErr w:type="gramEnd"/>
      <w:r>
        <w:rPr>
          <w:szCs w:val="24"/>
        </w:rPr>
        <w:t xml:space="preserve"> </w:t>
      </w:r>
      <w:proofErr w:type="gramStart"/>
      <w:r>
        <w:rPr>
          <w:szCs w:val="24"/>
        </w:rPr>
        <w:t>Berdasarkan interpretasi koefisien korelasi, nilai sebesar 0,</w:t>
      </w:r>
      <w:r>
        <w:rPr>
          <w:szCs w:val="24"/>
          <w:lang w:val="id-ID"/>
        </w:rPr>
        <w:t>617</w:t>
      </w:r>
      <w:r>
        <w:rPr>
          <w:szCs w:val="24"/>
        </w:rPr>
        <w:t xml:space="preserve"> termasuk kedalam kategori hubungan yang kuat, berada dalam kelas interval antara 0,600 – 0,799.</w:t>
      </w:r>
      <w:proofErr w:type="gramEnd"/>
    </w:p>
    <w:p w:rsidR="00A4471A" w:rsidRDefault="00A4471A" w:rsidP="00367B3E">
      <w:pPr>
        <w:spacing w:line="240" w:lineRule="auto"/>
        <w:ind w:firstLine="720"/>
        <w:jc w:val="both"/>
        <w:rPr>
          <w:szCs w:val="24"/>
        </w:rPr>
      </w:pPr>
      <w:proofErr w:type="gramStart"/>
      <w:r w:rsidRPr="009A70D8">
        <w:rPr>
          <w:szCs w:val="24"/>
        </w:rPr>
        <w:t xml:space="preserve">Koefisien determinasi (KD) merupakan kuadrat dari koefisien korelasi (R) atau disebut juga sebagai </w:t>
      </w:r>
      <w:r w:rsidRPr="009A70D8">
        <w:rPr>
          <w:i/>
          <w:szCs w:val="24"/>
        </w:rPr>
        <w:t>R-Square</w:t>
      </w:r>
      <w:r w:rsidRPr="009A70D8">
        <w:rPr>
          <w:szCs w:val="24"/>
        </w:rPr>
        <w:t>.</w:t>
      </w:r>
      <w:proofErr w:type="gramEnd"/>
      <w:r w:rsidRPr="009A70D8">
        <w:rPr>
          <w:szCs w:val="24"/>
        </w:rPr>
        <w:t xml:space="preserve"> </w:t>
      </w:r>
      <w:proofErr w:type="gramStart"/>
      <w:r w:rsidRPr="009A70D8">
        <w:rPr>
          <w:szCs w:val="24"/>
        </w:rPr>
        <w:t>Koefisien determinasi berfungsi untuk mengetahui seberapa besar pengaruh yang diberikan masing-masing variabel bebas terhadap variabel terikat dalam bentuk persentase.</w:t>
      </w:r>
      <w:proofErr w:type="gramEnd"/>
    </w:p>
    <w:p w:rsidR="00A4471A" w:rsidRDefault="00A4471A" w:rsidP="00A4471A">
      <w:pPr>
        <w:spacing w:line="240" w:lineRule="auto"/>
        <w:ind w:firstLine="720"/>
        <w:jc w:val="both"/>
        <w:rPr>
          <w:szCs w:val="24"/>
        </w:rPr>
      </w:pPr>
      <w:proofErr w:type="gramStart"/>
      <w:r>
        <w:rPr>
          <w:szCs w:val="24"/>
        </w:rPr>
        <w:t>Diperoleh informasi bahwa nilai koefisien korelasi atau (R) yang diperoleh sebesar 0,</w:t>
      </w:r>
      <w:r>
        <w:rPr>
          <w:szCs w:val="24"/>
          <w:lang w:val="id-ID"/>
        </w:rPr>
        <w:t>617</w:t>
      </w:r>
      <w:r>
        <w:rPr>
          <w:szCs w:val="24"/>
        </w:rPr>
        <w:t>.</w:t>
      </w:r>
      <w:proofErr w:type="gramEnd"/>
      <w:r>
        <w:rPr>
          <w:szCs w:val="24"/>
        </w:rPr>
        <w:t xml:space="preserve"> Dengan demikian koefisien determinasi dapat dihitung sebagai berikut:</w:t>
      </w:r>
    </w:p>
    <w:p w:rsidR="00A4471A" w:rsidRDefault="00A4471A" w:rsidP="00A4471A">
      <w:pPr>
        <w:tabs>
          <w:tab w:val="left" w:pos="-90"/>
        </w:tabs>
        <w:spacing w:line="240" w:lineRule="auto"/>
        <w:rPr>
          <w:szCs w:val="24"/>
        </w:rPr>
      </w:pPr>
      <w:proofErr w:type="gramStart"/>
      <w:r>
        <w:rPr>
          <w:szCs w:val="24"/>
        </w:rPr>
        <w:t>Kd</w:t>
      </w:r>
      <w:proofErr w:type="gramEnd"/>
      <w:r>
        <w:rPr>
          <w:szCs w:val="24"/>
        </w:rPr>
        <w:t xml:space="preserve"> = </w:t>
      </w:r>
      <m:oMath>
        <m:sSup>
          <m:sSupPr>
            <m:ctrlPr>
              <w:rPr>
                <w:rFonts w:ascii="Cambria Math" w:hAnsi="Cambria Math"/>
                <w:i/>
                <w:szCs w:val="24"/>
              </w:rPr>
            </m:ctrlPr>
          </m:sSupPr>
          <m:e>
            <m:d>
              <m:dPr>
                <m:ctrlPr>
                  <w:rPr>
                    <w:rFonts w:ascii="Cambria Math" w:hAnsi="Cambria Math"/>
                    <w:i/>
                    <w:szCs w:val="24"/>
                  </w:rPr>
                </m:ctrlPr>
              </m:dPr>
              <m:e>
                <m:r>
                  <w:rPr>
                    <w:rFonts w:ascii="Cambria Math" w:hAnsi="Cambria Math"/>
                    <w:szCs w:val="24"/>
                  </w:rPr>
                  <m:t>r</m:t>
                </m:r>
              </m:e>
            </m:d>
          </m:e>
          <m:sup>
            <m:r>
              <w:rPr>
                <w:rFonts w:ascii="Cambria Math" w:hAnsi="Cambria Math"/>
                <w:szCs w:val="24"/>
              </w:rPr>
              <m:t>2</m:t>
            </m:r>
          </m:sup>
        </m:sSup>
      </m:oMath>
      <w:r>
        <w:rPr>
          <w:szCs w:val="24"/>
        </w:rPr>
        <w:t xml:space="preserve"> x 100 %</w:t>
      </w:r>
    </w:p>
    <w:p w:rsidR="00A4471A" w:rsidRDefault="00A4471A" w:rsidP="00A4471A">
      <w:pPr>
        <w:spacing w:line="240" w:lineRule="auto"/>
        <w:rPr>
          <w:szCs w:val="24"/>
          <w:lang w:val="id-ID"/>
        </w:rPr>
      </w:pPr>
      <w:r>
        <w:rPr>
          <w:szCs w:val="24"/>
          <w:lang w:val="id-ID"/>
        </w:rPr>
        <w:t>Kd =(0,617)</w:t>
      </w:r>
      <w:r>
        <w:rPr>
          <w:szCs w:val="24"/>
          <w:vertAlign w:val="superscript"/>
          <w:lang w:val="id-ID"/>
        </w:rPr>
        <w:t xml:space="preserve">2 </w:t>
      </w:r>
      <w:r>
        <w:rPr>
          <w:szCs w:val="24"/>
          <w:lang w:val="id-ID"/>
        </w:rPr>
        <w:t>x 100%</w:t>
      </w:r>
    </w:p>
    <w:p w:rsidR="00A4471A" w:rsidRPr="00D97E5B" w:rsidRDefault="00A4471A" w:rsidP="00A4471A">
      <w:pPr>
        <w:spacing w:line="240" w:lineRule="auto"/>
        <w:rPr>
          <w:szCs w:val="24"/>
          <w:lang w:val="id-ID"/>
        </w:rPr>
      </w:pPr>
      <w:r>
        <w:rPr>
          <w:szCs w:val="24"/>
          <w:lang w:val="id-ID"/>
        </w:rPr>
        <w:lastRenderedPageBreak/>
        <w:t>Kd = 38,1%</w:t>
      </w:r>
    </w:p>
    <w:p w:rsidR="00A4471A" w:rsidRPr="00594D18" w:rsidRDefault="00A4471A" w:rsidP="00A4471A">
      <w:pPr>
        <w:spacing w:line="240" w:lineRule="auto"/>
        <w:jc w:val="both"/>
        <w:rPr>
          <w:szCs w:val="24"/>
          <w:lang w:val="id-ID"/>
        </w:rPr>
      </w:pPr>
      <w:r>
        <w:rPr>
          <w:b/>
          <w:szCs w:val="24"/>
        </w:rPr>
        <w:tab/>
      </w:r>
      <w:r>
        <w:rPr>
          <w:szCs w:val="24"/>
        </w:rPr>
        <w:t xml:space="preserve">Berdasarkan hasil perhitungan di atas, terlihat bahwa koefisien determinasi yang diperoleh sebesar </w:t>
      </w:r>
      <w:r>
        <w:rPr>
          <w:szCs w:val="24"/>
          <w:lang w:val="id-ID"/>
        </w:rPr>
        <w:t>38</w:t>
      </w:r>
      <w:proofErr w:type="gramStart"/>
      <w:r>
        <w:rPr>
          <w:szCs w:val="24"/>
        </w:rPr>
        <w:t>,</w:t>
      </w:r>
      <w:r>
        <w:rPr>
          <w:szCs w:val="24"/>
          <w:lang w:val="id-ID"/>
        </w:rPr>
        <w:t>1</w:t>
      </w:r>
      <w:proofErr w:type="gramEnd"/>
      <w:r>
        <w:rPr>
          <w:szCs w:val="24"/>
        </w:rPr>
        <w:t xml:space="preserve">%. Hal ini menunjukan bahwa kedua variabel bebas yang terdiri dari </w:t>
      </w:r>
      <w:r>
        <w:rPr>
          <w:szCs w:val="24"/>
          <w:lang w:val="id-ID"/>
        </w:rPr>
        <w:t xml:space="preserve">pelayanan </w:t>
      </w:r>
      <w:r>
        <w:rPr>
          <w:szCs w:val="24"/>
        </w:rPr>
        <w:t xml:space="preserve">dan </w:t>
      </w:r>
      <w:r>
        <w:rPr>
          <w:szCs w:val="24"/>
          <w:lang w:val="id-ID"/>
        </w:rPr>
        <w:t xml:space="preserve">produk </w:t>
      </w:r>
      <w:r>
        <w:rPr>
          <w:szCs w:val="24"/>
        </w:rPr>
        <w:t xml:space="preserve">memberikan kontribusi terhadap </w:t>
      </w:r>
      <w:r>
        <w:rPr>
          <w:szCs w:val="24"/>
          <w:lang w:val="id-ID"/>
        </w:rPr>
        <w:t xml:space="preserve">kepuasan anggota </w:t>
      </w:r>
      <w:r>
        <w:rPr>
          <w:szCs w:val="24"/>
        </w:rPr>
        <w:t xml:space="preserve">sebesar </w:t>
      </w:r>
      <w:r>
        <w:rPr>
          <w:szCs w:val="24"/>
          <w:lang w:val="id-ID"/>
        </w:rPr>
        <w:t>38</w:t>
      </w:r>
      <w:proofErr w:type="gramStart"/>
      <w:r>
        <w:rPr>
          <w:szCs w:val="24"/>
        </w:rPr>
        <w:t>,</w:t>
      </w:r>
      <w:r>
        <w:rPr>
          <w:szCs w:val="24"/>
          <w:lang w:val="id-ID"/>
        </w:rPr>
        <w:t>1</w:t>
      </w:r>
      <w:proofErr w:type="gramEnd"/>
      <w:r>
        <w:rPr>
          <w:szCs w:val="24"/>
        </w:rPr>
        <w:t xml:space="preserve">%, sedangkan sisanya sebesar </w:t>
      </w:r>
      <w:r>
        <w:rPr>
          <w:szCs w:val="24"/>
          <w:lang w:val="id-ID"/>
        </w:rPr>
        <w:t>61</w:t>
      </w:r>
      <w:r>
        <w:rPr>
          <w:szCs w:val="24"/>
        </w:rPr>
        <w:t>,</w:t>
      </w:r>
      <w:r>
        <w:rPr>
          <w:szCs w:val="24"/>
          <w:lang w:val="id-ID"/>
        </w:rPr>
        <w:t>9</w:t>
      </w:r>
      <w:r>
        <w:rPr>
          <w:szCs w:val="24"/>
        </w:rPr>
        <w:t>% lainnya merupakan kontribusi dari variabel lain yang tidak diteliti. Sedangkan untuk melihat besarnya kontribusi pengaruh yang diberikan oleh masing-masing variabel bebas terhadap variabel terikat, maka dilakukan perhitungan sebagai berikut:</w:t>
      </w:r>
    </w:p>
    <w:p w:rsidR="00A4471A" w:rsidRPr="009A70D8" w:rsidRDefault="00A4471A" w:rsidP="00A4471A">
      <w:pPr>
        <w:spacing w:line="240" w:lineRule="auto"/>
        <w:jc w:val="both"/>
        <w:rPr>
          <w:szCs w:val="24"/>
        </w:rPr>
      </w:pPr>
      <w:r w:rsidRPr="009A70D8">
        <w:rPr>
          <w:szCs w:val="24"/>
        </w:rPr>
        <w:t>Berdasarkan output di atas dilakukan perhitungan sebagai berikut:</w:t>
      </w:r>
    </w:p>
    <w:p w:rsidR="00A4471A" w:rsidRDefault="00A4471A" w:rsidP="00A4471A">
      <w:pPr>
        <w:spacing w:line="240" w:lineRule="auto"/>
        <w:ind w:firstLine="360"/>
        <w:jc w:val="both"/>
        <w:rPr>
          <w:szCs w:val="24"/>
        </w:rPr>
      </w:pPr>
      <w:r>
        <w:rPr>
          <w:szCs w:val="24"/>
        </w:rPr>
        <w:t>Pengaruh X</w:t>
      </w:r>
      <w:r>
        <w:rPr>
          <w:szCs w:val="24"/>
          <w:vertAlign w:val="subscript"/>
        </w:rPr>
        <w:t>1</w:t>
      </w:r>
      <w:r>
        <w:rPr>
          <w:szCs w:val="24"/>
        </w:rPr>
        <w:t xml:space="preserve"> terhadap Y = 0,3</w:t>
      </w:r>
      <w:r>
        <w:rPr>
          <w:szCs w:val="24"/>
          <w:lang w:val="id-ID"/>
        </w:rPr>
        <w:t>01</w:t>
      </w:r>
      <w:r>
        <w:rPr>
          <w:szCs w:val="24"/>
        </w:rPr>
        <w:t xml:space="preserve"> x 0,</w:t>
      </w:r>
      <w:r>
        <w:rPr>
          <w:szCs w:val="24"/>
          <w:lang w:val="id-ID"/>
        </w:rPr>
        <w:t>539</w:t>
      </w:r>
      <w:r>
        <w:rPr>
          <w:szCs w:val="24"/>
        </w:rPr>
        <w:t xml:space="preserve"> = 0,</w:t>
      </w:r>
      <w:r>
        <w:rPr>
          <w:szCs w:val="24"/>
          <w:lang w:val="id-ID"/>
        </w:rPr>
        <w:t>162</w:t>
      </w:r>
      <w:r>
        <w:rPr>
          <w:szCs w:val="24"/>
        </w:rPr>
        <w:t xml:space="preserve"> atau </w:t>
      </w:r>
      <w:r>
        <w:rPr>
          <w:szCs w:val="24"/>
          <w:lang w:val="id-ID"/>
        </w:rPr>
        <w:t>16</w:t>
      </w:r>
      <w:proofErr w:type="gramStart"/>
      <w:r>
        <w:rPr>
          <w:szCs w:val="24"/>
          <w:lang w:val="id-ID"/>
        </w:rPr>
        <w:t>,2</w:t>
      </w:r>
      <w:proofErr w:type="gramEnd"/>
      <w:r>
        <w:rPr>
          <w:szCs w:val="24"/>
        </w:rPr>
        <w:t>%</w:t>
      </w:r>
    </w:p>
    <w:p w:rsidR="00367B3E" w:rsidRDefault="00A4471A" w:rsidP="00A4471A">
      <w:pPr>
        <w:spacing w:line="240" w:lineRule="auto"/>
        <w:ind w:firstLine="360"/>
        <w:jc w:val="both"/>
        <w:rPr>
          <w:szCs w:val="24"/>
        </w:rPr>
      </w:pPr>
      <w:r>
        <w:rPr>
          <w:szCs w:val="24"/>
        </w:rPr>
        <w:t>Pengaruh X</w:t>
      </w:r>
      <w:r>
        <w:rPr>
          <w:szCs w:val="24"/>
          <w:vertAlign w:val="subscript"/>
        </w:rPr>
        <w:t>2</w:t>
      </w:r>
      <w:r>
        <w:rPr>
          <w:szCs w:val="24"/>
        </w:rPr>
        <w:t xml:space="preserve"> terhadap Y = </w:t>
      </w:r>
      <w:r>
        <w:rPr>
          <w:szCs w:val="24"/>
          <w:lang w:val="id-ID"/>
        </w:rPr>
        <w:t>0,384</w:t>
      </w:r>
      <w:r>
        <w:rPr>
          <w:szCs w:val="24"/>
        </w:rPr>
        <w:t xml:space="preserve"> x </w:t>
      </w:r>
      <w:r>
        <w:rPr>
          <w:szCs w:val="24"/>
          <w:lang w:val="id-ID"/>
        </w:rPr>
        <w:t>0,570</w:t>
      </w:r>
      <w:r>
        <w:rPr>
          <w:szCs w:val="24"/>
        </w:rPr>
        <w:t xml:space="preserve"> = 0,</w:t>
      </w:r>
      <w:r>
        <w:rPr>
          <w:szCs w:val="24"/>
          <w:lang w:val="id-ID"/>
        </w:rPr>
        <w:t>218</w:t>
      </w:r>
      <w:r>
        <w:rPr>
          <w:szCs w:val="24"/>
        </w:rPr>
        <w:t xml:space="preserve"> atau </w:t>
      </w:r>
      <w:r>
        <w:rPr>
          <w:szCs w:val="24"/>
          <w:lang w:val="id-ID"/>
        </w:rPr>
        <w:t>21</w:t>
      </w:r>
      <w:proofErr w:type="gramStart"/>
      <w:r>
        <w:rPr>
          <w:szCs w:val="24"/>
        </w:rPr>
        <w:t>,</w:t>
      </w:r>
      <w:r>
        <w:rPr>
          <w:szCs w:val="24"/>
          <w:lang w:val="id-ID"/>
        </w:rPr>
        <w:t>8</w:t>
      </w:r>
      <w:proofErr w:type="gramEnd"/>
      <w:r>
        <w:rPr>
          <w:szCs w:val="24"/>
        </w:rPr>
        <w:t>%</w:t>
      </w:r>
    </w:p>
    <w:p w:rsidR="00A4471A" w:rsidRDefault="00A4471A" w:rsidP="00A4471A">
      <w:pPr>
        <w:spacing w:line="240" w:lineRule="auto"/>
        <w:ind w:firstLine="360"/>
        <w:jc w:val="both"/>
        <w:rPr>
          <w:szCs w:val="24"/>
        </w:rPr>
      </w:pPr>
    </w:p>
    <w:p w:rsidR="00367B3E" w:rsidRDefault="00367B3E" w:rsidP="00367B3E">
      <w:pPr>
        <w:pStyle w:val="SubSubJdul"/>
        <w:spacing w:line="240" w:lineRule="auto"/>
        <w:rPr>
          <w:rStyle w:val="SubSubJdulChar"/>
          <w:b w:val="0"/>
        </w:rPr>
      </w:pPr>
      <w:r w:rsidRPr="00736E02">
        <w:rPr>
          <w:rStyle w:val="SubSubJdulChar"/>
        </w:rPr>
        <w:t>Uji Parsial (Uji T)</w:t>
      </w:r>
    </w:p>
    <w:p w:rsidR="00367B3E" w:rsidRDefault="00367B3E" w:rsidP="00367B3E">
      <w:pPr>
        <w:spacing w:line="240" w:lineRule="auto"/>
        <w:ind w:firstLine="720"/>
        <w:jc w:val="both"/>
        <w:rPr>
          <w:szCs w:val="24"/>
        </w:rPr>
      </w:pPr>
      <w:r w:rsidRPr="000F0EFB">
        <w:rPr>
          <w:szCs w:val="24"/>
        </w:rPr>
        <w:t>Uji parsial (uji t) digunakan untuk mengetahui secara signifikan pengaruh ma</w:t>
      </w:r>
      <w:r>
        <w:rPr>
          <w:szCs w:val="24"/>
        </w:rPr>
        <w:t xml:space="preserve">sing-masing variabel independen, yaitu </w:t>
      </w:r>
      <w:r w:rsidR="00A4471A">
        <w:rPr>
          <w:szCs w:val="24"/>
        </w:rPr>
        <w:t>Pel</w:t>
      </w:r>
      <w:r w:rsidR="00A4471A">
        <w:rPr>
          <w:szCs w:val="24"/>
          <w:lang w:val="id-ID"/>
        </w:rPr>
        <w:t>a</w:t>
      </w:r>
      <w:r w:rsidR="00A4471A">
        <w:rPr>
          <w:szCs w:val="24"/>
        </w:rPr>
        <w:t>y</w:t>
      </w:r>
      <w:r w:rsidR="00A4471A">
        <w:rPr>
          <w:szCs w:val="24"/>
          <w:lang w:val="id-ID"/>
        </w:rPr>
        <w:t>a</w:t>
      </w:r>
      <w:r w:rsidR="00A4471A">
        <w:rPr>
          <w:szCs w:val="24"/>
        </w:rPr>
        <w:t>n</w:t>
      </w:r>
      <w:r w:rsidR="00A4471A">
        <w:rPr>
          <w:szCs w:val="24"/>
          <w:lang w:val="id-ID"/>
        </w:rPr>
        <w:t>a</w:t>
      </w:r>
      <w:r w:rsidR="00A4471A">
        <w:rPr>
          <w:szCs w:val="24"/>
        </w:rPr>
        <w:t>n d</w:t>
      </w:r>
      <w:r w:rsidR="00A4471A">
        <w:rPr>
          <w:szCs w:val="24"/>
          <w:lang w:val="id-ID"/>
        </w:rPr>
        <w:t>a</w:t>
      </w:r>
      <w:r w:rsidR="00A4471A">
        <w:rPr>
          <w:szCs w:val="24"/>
        </w:rPr>
        <w:t>n Produk terh</w:t>
      </w:r>
      <w:r w:rsidR="00A4471A">
        <w:rPr>
          <w:szCs w:val="24"/>
          <w:lang w:val="id-ID"/>
        </w:rPr>
        <w:t>a</w:t>
      </w:r>
      <w:r w:rsidR="00A4471A">
        <w:rPr>
          <w:szCs w:val="24"/>
        </w:rPr>
        <w:t>d</w:t>
      </w:r>
      <w:r w:rsidR="00A4471A">
        <w:rPr>
          <w:szCs w:val="24"/>
          <w:lang w:val="id-ID"/>
        </w:rPr>
        <w:t>a</w:t>
      </w:r>
      <w:r w:rsidR="00A4471A">
        <w:rPr>
          <w:szCs w:val="24"/>
        </w:rPr>
        <w:t xml:space="preserve">p </w:t>
      </w:r>
      <w:r w:rsidRPr="000F0EFB">
        <w:rPr>
          <w:szCs w:val="24"/>
        </w:rPr>
        <w:t>variabel dependen</w:t>
      </w:r>
      <w:r>
        <w:rPr>
          <w:szCs w:val="24"/>
        </w:rPr>
        <w:t xml:space="preserve">, </w:t>
      </w:r>
      <w:r w:rsidR="008137C2">
        <w:rPr>
          <w:szCs w:val="24"/>
        </w:rPr>
        <w:t>y</w:t>
      </w:r>
      <w:r w:rsidR="008137C2">
        <w:rPr>
          <w:szCs w:val="24"/>
          <w:lang w:val="id-ID"/>
        </w:rPr>
        <w:t>a</w:t>
      </w:r>
      <w:r w:rsidR="008137C2">
        <w:rPr>
          <w:szCs w:val="24"/>
        </w:rPr>
        <w:t>itu Kepu</w:t>
      </w:r>
      <w:r w:rsidR="008137C2">
        <w:rPr>
          <w:szCs w:val="24"/>
          <w:lang w:val="id-ID"/>
        </w:rPr>
        <w:t>a</w:t>
      </w:r>
      <w:r w:rsidR="008137C2">
        <w:rPr>
          <w:szCs w:val="24"/>
        </w:rPr>
        <w:t>s</w:t>
      </w:r>
      <w:r w:rsidR="008137C2">
        <w:rPr>
          <w:szCs w:val="24"/>
          <w:lang w:val="id-ID"/>
        </w:rPr>
        <w:t>a</w:t>
      </w:r>
      <w:r w:rsidR="008137C2">
        <w:rPr>
          <w:szCs w:val="24"/>
        </w:rPr>
        <w:t xml:space="preserve">n </w:t>
      </w:r>
      <w:r w:rsidR="008137C2" w:rsidRPr="008137C2">
        <w:rPr>
          <w:rStyle w:val="SubSubJdulChar"/>
          <w:rFonts w:eastAsia="Calibri"/>
          <w:b w:val="0"/>
        </w:rPr>
        <w:t>A</w:t>
      </w:r>
      <w:r w:rsidR="008137C2">
        <w:rPr>
          <w:szCs w:val="24"/>
        </w:rPr>
        <w:t>nggot</w:t>
      </w:r>
      <w:r w:rsidR="008137C2">
        <w:rPr>
          <w:szCs w:val="24"/>
          <w:lang w:val="id-ID"/>
        </w:rPr>
        <w:t>a</w:t>
      </w:r>
      <w:r w:rsidR="008137C2">
        <w:rPr>
          <w:szCs w:val="24"/>
        </w:rPr>
        <w:t>, D</w:t>
      </w:r>
      <w:r>
        <w:rPr>
          <w:szCs w:val="24"/>
        </w:rPr>
        <w:t>apat dilihat hasil pengujian yang telah diolah sebagai berikut:</w:t>
      </w:r>
    </w:p>
    <w:p w:rsidR="00A4471A" w:rsidRDefault="00A4471A" w:rsidP="00A4471A">
      <w:pPr>
        <w:spacing w:line="240" w:lineRule="auto"/>
        <w:ind w:firstLine="720"/>
        <w:jc w:val="both"/>
        <w:rPr>
          <w:szCs w:val="24"/>
        </w:rPr>
      </w:pPr>
      <w:proofErr w:type="gramStart"/>
      <w:r>
        <w:rPr>
          <w:szCs w:val="24"/>
        </w:rPr>
        <w:t>Di</w:t>
      </w:r>
      <w:r w:rsidRPr="009A70D8">
        <w:rPr>
          <w:szCs w:val="24"/>
        </w:rPr>
        <w:t xml:space="preserve">ketahui bahwa nilai t-hitung yang diperoleh </w:t>
      </w:r>
      <w:r>
        <w:rPr>
          <w:szCs w:val="24"/>
          <w:lang w:val="id-ID"/>
        </w:rPr>
        <w:t>pelayanan</w:t>
      </w:r>
      <w:r w:rsidRPr="009A70D8">
        <w:rPr>
          <w:szCs w:val="24"/>
        </w:rPr>
        <w:t xml:space="preserve"> (X</w:t>
      </w:r>
      <w:r w:rsidRPr="009A70D8">
        <w:rPr>
          <w:szCs w:val="24"/>
          <w:vertAlign w:val="subscript"/>
        </w:rPr>
        <w:t>1</w:t>
      </w:r>
      <w:r w:rsidRPr="009A70D8">
        <w:rPr>
          <w:szCs w:val="24"/>
        </w:rPr>
        <w:t xml:space="preserve">) adalah sebesar </w:t>
      </w:r>
      <w:r>
        <w:rPr>
          <w:szCs w:val="24"/>
          <w:lang w:val="id-ID"/>
        </w:rPr>
        <w:t>2</w:t>
      </w:r>
      <w:r>
        <w:rPr>
          <w:szCs w:val="24"/>
        </w:rPr>
        <w:t>,</w:t>
      </w:r>
      <w:r>
        <w:rPr>
          <w:szCs w:val="24"/>
          <w:lang w:val="id-ID"/>
        </w:rPr>
        <w:t>949</w:t>
      </w:r>
      <w:r w:rsidRPr="009A70D8">
        <w:rPr>
          <w:szCs w:val="24"/>
        </w:rPr>
        <w:t>.</w:t>
      </w:r>
      <w:proofErr w:type="gramEnd"/>
      <w:r w:rsidRPr="009A70D8">
        <w:rPr>
          <w:szCs w:val="24"/>
        </w:rPr>
        <w:t xml:space="preserve"> Nilai ini </w:t>
      </w:r>
      <w:proofErr w:type="gramStart"/>
      <w:r w:rsidRPr="009A70D8">
        <w:rPr>
          <w:szCs w:val="24"/>
        </w:rPr>
        <w:t>akan</w:t>
      </w:r>
      <w:proofErr w:type="gramEnd"/>
      <w:r w:rsidRPr="009A70D8">
        <w:rPr>
          <w:szCs w:val="24"/>
        </w:rPr>
        <w:t xml:space="preserve"> dibandingkan dengan nilai t-tabel untuk pengujian dua pihak sebesar </w:t>
      </w:r>
      <w:r w:rsidRPr="00670FF0">
        <w:rPr>
          <w:szCs w:val="24"/>
        </w:rPr>
        <w:t>±</w:t>
      </w:r>
      <w:r>
        <w:rPr>
          <w:szCs w:val="24"/>
          <w:lang w:val="id-ID"/>
        </w:rPr>
        <w:t xml:space="preserve">1,985. </w:t>
      </w:r>
      <w:proofErr w:type="gramStart"/>
      <w:r w:rsidRPr="009A70D8">
        <w:rPr>
          <w:szCs w:val="24"/>
        </w:rPr>
        <w:t xml:space="preserve">Dari nilai-nilai di atas terlihat bahwa nilai t-hitung yang diperoleh sebesar </w:t>
      </w:r>
      <w:r>
        <w:rPr>
          <w:szCs w:val="24"/>
          <w:lang w:val="id-ID"/>
        </w:rPr>
        <w:t>2</w:t>
      </w:r>
      <w:r>
        <w:rPr>
          <w:szCs w:val="24"/>
        </w:rPr>
        <w:t>,</w:t>
      </w:r>
      <w:r>
        <w:rPr>
          <w:szCs w:val="24"/>
          <w:lang w:val="id-ID"/>
        </w:rPr>
        <w:t xml:space="preserve">949, </w:t>
      </w:r>
      <w:r w:rsidRPr="009A70D8">
        <w:rPr>
          <w:szCs w:val="24"/>
        </w:rPr>
        <w:t>berada diluar nilai t-tabel (-1,985 dan 1,985).</w:t>
      </w:r>
      <w:proofErr w:type="gramEnd"/>
      <w:r w:rsidRPr="009A70D8">
        <w:rPr>
          <w:szCs w:val="24"/>
        </w:rPr>
        <w:t xml:space="preserve"> </w:t>
      </w:r>
      <w:proofErr w:type="gramStart"/>
      <w:r w:rsidRPr="009A70D8">
        <w:rPr>
          <w:szCs w:val="24"/>
        </w:rPr>
        <w:t>Sesuai dengan kriteria pengujian hipotesis bahwa H</w:t>
      </w:r>
      <w:r w:rsidRPr="009A70D8">
        <w:rPr>
          <w:szCs w:val="24"/>
          <w:vertAlign w:val="subscript"/>
        </w:rPr>
        <w:t xml:space="preserve">0 </w:t>
      </w:r>
      <w:r w:rsidRPr="009A70D8">
        <w:rPr>
          <w:szCs w:val="24"/>
        </w:rPr>
        <w:t>ditolak dan H</w:t>
      </w:r>
      <w:r w:rsidRPr="009A70D8">
        <w:rPr>
          <w:szCs w:val="24"/>
          <w:vertAlign w:val="subscript"/>
        </w:rPr>
        <w:t xml:space="preserve">1 </w:t>
      </w:r>
      <w:r w:rsidRPr="009A70D8">
        <w:rPr>
          <w:szCs w:val="24"/>
        </w:rPr>
        <w:t xml:space="preserve">diterima, artinya secara parsial </w:t>
      </w:r>
      <w:r>
        <w:rPr>
          <w:szCs w:val="24"/>
          <w:lang w:val="id-ID"/>
        </w:rPr>
        <w:t xml:space="preserve">pelayanan </w:t>
      </w:r>
      <w:r w:rsidRPr="009A70D8">
        <w:rPr>
          <w:szCs w:val="24"/>
        </w:rPr>
        <w:t xml:space="preserve">berpengaruh signifikan terhadap </w:t>
      </w:r>
      <w:r>
        <w:rPr>
          <w:szCs w:val="24"/>
          <w:lang w:val="id-ID"/>
        </w:rPr>
        <w:t>kepuasan anggota</w:t>
      </w:r>
      <w:r w:rsidRPr="009A70D8">
        <w:rPr>
          <w:szCs w:val="24"/>
        </w:rPr>
        <w:t xml:space="preserve"> pada </w:t>
      </w:r>
      <w:r>
        <w:rPr>
          <w:szCs w:val="24"/>
          <w:lang w:val="id-ID"/>
        </w:rPr>
        <w:t>koperasi syariah BMT itQan Bandung.</w:t>
      </w:r>
      <w:proofErr w:type="gramEnd"/>
    </w:p>
    <w:p w:rsidR="00A4471A" w:rsidRDefault="00A4471A" w:rsidP="00A4471A">
      <w:pPr>
        <w:spacing w:line="240" w:lineRule="auto"/>
        <w:ind w:firstLine="720"/>
        <w:jc w:val="both"/>
        <w:rPr>
          <w:szCs w:val="24"/>
          <w:lang w:val="id-ID"/>
        </w:rPr>
      </w:pPr>
      <w:proofErr w:type="gramStart"/>
      <w:r>
        <w:rPr>
          <w:szCs w:val="24"/>
        </w:rPr>
        <w:t>D</w:t>
      </w:r>
      <w:r w:rsidRPr="009A70D8">
        <w:rPr>
          <w:szCs w:val="24"/>
        </w:rPr>
        <w:t xml:space="preserve">iketahui bahwa nilai t-hitung yang diperoleh </w:t>
      </w:r>
      <w:r>
        <w:rPr>
          <w:szCs w:val="24"/>
          <w:lang w:val="id-ID"/>
        </w:rPr>
        <w:t>produk</w:t>
      </w:r>
      <w:r w:rsidRPr="009A70D8">
        <w:rPr>
          <w:szCs w:val="24"/>
        </w:rPr>
        <w:t xml:space="preserve"> (X</w:t>
      </w:r>
      <w:r>
        <w:rPr>
          <w:szCs w:val="24"/>
          <w:vertAlign w:val="subscript"/>
          <w:lang w:val="id-ID"/>
        </w:rPr>
        <w:t>2</w:t>
      </w:r>
      <w:r w:rsidRPr="009A70D8">
        <w:rPr>
          <w:szCs w:val="24"/>
        </w:rPr>
        <w:t xml:space="preserve">) adalah sebesar </w:t>
      </w:r>
      <w:r>
        <w:rPr>
          <w:szCs w:val="24"/>
          <w:lang w:val="id-ID"/>
        </w:rPr>
        <w:t>3</w:t>
      </w:r>
      <w:r>
        <w:rPr>
          <w:szCs w:val="24"/>
        </w:rPr>
        <w:t>,7</w:t>
      </w:r>
      <w:r>
        <w:rPr>
          <w:szCs w:val="24"/>
          <w:lang w:val="id-ID"/>
        </w:rPr>
        <w:t>62</w:t>
      </w:r>
      <w:r w:rsidRPr="009A70D8">
        <w:rPr>
          <w:szCs w:val="24"/>
        </w:rPr>
        <w:t>.</w:t>
      </w:r>
      <w:proofErr w:type="gramEnd"/>
      <w:r w:rsidRPr="009A70D8">
        <w:rPr>
          <w:szCs w:val="24"/>
        </w:rPr>
        <w:t xml:space="preserve"> Nilai ini </w:t>
      </w:r>
      <w:proofErr w:type="gramStart"/>
      <w:r w:rsidRPr="009A70D8">
        <w:rPr>
          <w:szCs w:val="24"/>
        </w:rPr>
        <w:t>akan</w:t>
      </w:r>
      <w:proofErr w:type="gramEnd"/>
      <w:r w:rsidRPr="009A70D8">
        <w:rPr>
          <w:szCs w:val="24"/>
        </w:rPr>
        <w:t xml:space="preserve"> dibandingkan dengan nilai t-tabel untuk pengujian dua pihak sebesar ±</w:t>
      </w:r>
      <w:r>
        <w:rPr>
          <w:szCs w:val="24"/>
          <w:lang w:val="id-ID"/>
        </w:rPr>
        <w:t>1,985.</w:t>
      </w:r>
      <w:r w:rsidRPr="009A70D8">
        <w:rPr>
          <w:szCs w:val="24"/>
        </w:rPr>
        <w:t xml:space="preserve">Dari nilai-nilai di atas terlihat bahwa nilai t-hitung yang diperoleh sebesar </w:t>
      </w:r>
      <w:r>
        <w:rPr>
          <w:szCs w:val="24"/>
          <w:lang w:val="id-ID"/>
        </w:rPr>
        <w:t>3</w:t>
      </w:r>
      <w:r>
        <w:rPr>
          <w:szCs w:val="24"/>
        </w:rPr>
        <w:t>,7</w:t>
      </w:r>
      <w:r>
        <w:rPr>
          <w:szCs w:val="24"/>
          <w:lang w:val="id-ID"/>
        </w:rPr>
        <w:t xml:space="preserve">62, </w:t>
      </w:r>
      <w:r w:rsidRPr="009A70D8">
        <w:rPr>
          <w:szCs w:val="24"/>
        </w:rPr>
        <w:t xml:space="preserve">berada diluar nilai t-tabel (-1,985 dan 1,985). </w:t>
      </w:r>
      <w:proofErr w:type="gramStart"/>
      <w:r w:rsidRPr="009A70D8">
        <w:rPr>
          <w:szCs w:val="24"/>
        </w:rPr>
        <w:t>Sesuai dengan kriteria pengujian hipotesis bahwa H</w:t>
      </w:r>
      <w:r w:rsidRPr="009A70D8">
        <w:rPr>
          <w:szCs w:val="24"/>
          <w:vertAlign w:val="subscript"/>
        </w:rPr>
        <w:t xml:space="preserve">0 </w:t>
      </w:r>
      <w:r w:rsidRPr="009A70D8">
        <w:rPr>
          <w:szCs w:val="24"/>
        </w:rPr>
        <w:t>ditolak dan H</w:t>
      </w:r>
      <w:r w:rsidRPr="009A70D8">
        <w:rPr>
          <w:szCs w:val="24"/>
          <w:vertAlign w:val="subscript"/>
        </w:rPr>
        <w:t xml:space="preserve">1 </w:t>
      </w:r>
      <w:r w:rsidRPr="009A70D8">
        <w:rPr>
          <w:szCs w:val="24"/>
        </w:rPr>
        <w:t xml:space="preserve">diterima, artinya secara parsial </w:t>
      </w:r>
      <w:r>
        <w:rPr>
          <w:szCs w:val="24"/>
          <w:lang w:val="id-ID"/>
        </w:rPr>
        <w:t>produk</w:t>
      </w:r>
      <w:r w:rsidRPr="009A70D8">
        <w:rPr>
          <w:szCs w:val="24"/>
        </w:rPr>
        <w:t xml:space="preserve"> berpengaruh signifikan terhadap </w:t>
      </w:r>
      <w:r>
        <w:rPr>
          <w:szCs w:val="24"/>
          <w:lang w:val="id-ID"/>
        </w:rPr>
        <w:t>kepuasan anggota</w:t>
      </w:r>
      <w:r w:rsidRPr="009A70D8">
        <w:rPr>
          <w:szCs w:val="24"/>
        </w:rPr>
        <w:t xml:space="preserve"> pada </w:t>
      </w:r>
      <w:r>
        <w:rPr>
          <w:szCs w:val="24"/>
          <w:lang w:val="id-ID"/>
        </w:rPr>
        <w:t>koperasi syariah BMT itQan Bandung.</w:t>
      </w:r>
      <w:proofErr w:type="gramEnd"/>
    </w:p>
    <w:p w:rsidR="00367B3E" w:rsidRDefault="00367B3E" w:rsidP="00367B3E">
      <w:pPr>
        <w:pStyle w:val="SubSubJdul"/>
        <w:spacing w:line="240" w:lineRule="auto"/>
      </w:pPr>
    </w:p>
    <w:p w:rsidR="00367B3E" w:rsidRDefault="00367B3E" w:rsidP="00367B3E">
      <w:pPr>
        <w:pStyle w:val="SubSubJdul"/>
        <w:spacing w:line="240" w:lineRule="auto"/>
        <w:rPr>
          <w:rStyle w:val="SubSubJdulChar"/>
          <w:b w:val="0"/>
        </w:rPr>
      </w:pPr>
      <w:r w:rsidRPr="00736E02">
        <w:rPr>
          <w:rStyle w:val="SubSubJdulChar"/>
        </w:rPr>
        <w:t>Uji Simultan (Uji F)</w:t>
      </w:r>
    </w:p>
    <w:p w:rsidR="008137C2" w:rsidRPr="00806479" w:rsidRDefault="008137C2" w:rsidP="008137C2">
      <w:pPr>
        <w:spacing w:line="240" w:lineRule="auto"/>
        <w:ind w:firstLine="720"/>
        <w:jc w:val="both"/>
        <w:rPr>
          <w:szCs w:val="24"/>
          <w:lang w:val="id-ID"/>
        </w:rPr>
      </w:pPr>
      <w:bookmarkStart w:id="3" w:name="_Toc12337160"/>
      <w:bookmarkStart w:id="4" w:name="_Toc12337271"/>
      <w:bookmarkStart w:id="5" w:name="_Toc15526984"/>
      <w:bookmarkStart w:id="6" w:name="_Toc15585480"/>
      <w:bookmarkStart w:id="7" w:name="_Toc535828552"/>
      <w:bookmarkStart w:id="8" w:name="_Toc535854992"/>
      <w:r w:rsidRPr="00806479">
        <w:rPr>
          <w:szCs w:val="24"/>
          <w:lang w:val="id-ID"/>
        </w:rPr>
        <w:t xml:space="preserve">Untuk membuktikan apakah kedua variabel bebas yang terdiri dari </w:t>
      </w:r>
      <w:r>
        <w:rPr>
          <w:szCs w:val="24"/>
          <w:lang w:val="id-ID"/>
        </w:rPr>
        <w:t>pelayanan</w:t>
      </w:r>
      <w:r w:rsidRPr="00806479">
        <w:rPr>
          <w:szCs w:val="24"/>
          <w:lang w:val="id-ID"/>
        </w:rPr>
        <w:t xml:space="preserve"> dan </w:t>
      </w:r>
      <w:r>
        <w:rPr>
          <w:szCs w:val="24"/>
          <w:lang w:val="id-ID"/>
        </w:rPr>
        <w:t xml:space="preserve">produk </w:t>
      </w:r>
      <w:r w:rsidRPr="00806479">
        <w:rPr>
          <w:szCs w:val="24"/>
          <w:lang w:val="id-ID"/>
        </w:rPr>
        <w:t xml:space="preserve"> berpengaruh signifika</w:t>
      </w:r>
      <w:r>
        <w:rPr>
          <w:szCs w:val="24"/>
          <w:lang w:val="id-ID"/>
        </w:rPr>
        <w:t>n kepuasan anggota</w:t>
      </w:r>
      <w:r w:rsidRPr="00806479">
        <w:rPr>
          <w:szCs w:val="24"/>
          <w:lang w:val="id-ID"/>
        </w:rPr>
        <w:t>, maka dilakukan pengujian hipotesis dengan rumusan hipotesis sebagai berikut:</w:t>
      </w:r>
    </w:p>
    <w:p w:rsidR="008137C2" w:rsidRPr="00C10745" w:rsidRDefault="008137C2" w:rsidP="008137C2">
      <w:pPr>
        <w:spacing w:line="240" w:lineRule="auto"/>
        <w:ind w:left="2127" w:hanging="2100"/>
        <w:jc w:val="both"/>
        <w:rPr>
          <w:szCs w:val="24"/>
          <w:lang w:val="id-ID"/>
        </w:rPr>
      </w:pPr>
      <w:r w:rsidRPr="00806479">
        <w:rPr>
          <w:szCs w:val="24"/>
          <w:lang w:val="id-ID"/>
        </w:rPr>
        <w:t>H</w:t>
      </w:r>
      <w:r w:rsidRPr="00806479">
        <w:rPr>
          <w:szCs w:val="24"/>
          <w:vertAlign w:val="subscript"/>
          <w:lang w:val="id-ID"/>
        </w:rPr>
        <w:t xml:space="preserve">0 </w:t>
      </w:r>
      <w:r w:rsidRPr="00806479">
        <w:rPr>
          <w:szCs w:val="24"/>
          <w:lang w:val="id-ID"/>
        </w:rPr>
        <w:t>:</w:t>
      </w:r>
      <w:r w:rsidRPr="009A70D8">
        <w:rPr>
          <w:szCs w:val="24"/>
        </w:rPr>
        <w:t>β</w:t>
      </w:r>
      <w:r w:rsidRPr="00806479">
        <w:rPr>
          <w:szCs w:val="24"/>
          <w:vertAlign w:val="subscript"/>
          <w:lang w:val="id-ID"/>
        </w:rPr>
        <w:t xml:space="preserve">1 </w:t>
      </w:r>
      <w:r w:rsidRPr="00806479">
        <w:rPr>
          <w:szCs w:val="24"/>
          <w:lang w:val="id-ID"/>
        </w:rPr>
        <w:t xml:space="preserve">= </w:t>
      </w:r>
      <w:r w:rsidRPr="009A70D8">
        <w:rPr>
          <w:szCs w:val="24"/>
        </w:rPr>
        <w:t>β</w:t>
      </w:r>
      <w:r w:rsidRPr="00806479">
        <w:rPr>
          <w:szCs w:val="24"/>
          <w:vertAlign w:val="subscript"/>
          <w:lang w:val="id-ID"/>
        </w:rPr>
        <w:t xml:space="preserve">2 </w:t>
      </w:r>
      <w:r w:rsidRPr="00806479">
        <w:rPr>
          <w:szCs w:val="24"/>
          <w:lang w:val="id-ID"/>
        </w:rPr>
        <w:t xml:space="preserve">= 0, artinya secara simultan, kedua variabel bebas yang terdiri dari </w:t>
      </w:r>
      <w:r>
        <w:rPr>
          <w:szCs w:val="24"/>
          <w:lang w:val="id-ID"/>
        </w:rPr>
        <w:t>pelayanan</w:t>
      </w:r>
      <w:r w:rsidRPr="00806479">
        <w:rPr>
          <w:szCs w:val="24"/>
          <w:lang w:val="id-ID"/>
        </w:rPr>
        <w:t xml:space="preserve"> dan </w:t>
      </w:r>
      <w:r>
        <w:rPr>
          <w:szCs w:val="24"/>
          <w:lang w:val="id-ID"/>
        </w:rPr>
        <w:t>produk</w:t>
      </w:r>
      <w:r w:rsidRPr="00806479">
        <w:rPr>
          <w:szCs w:val="24"/>
          <w:lang w:val="id-ID"/>
        </w:rPr>
        <w:t xml:space="preserve"> tidak berpengaruh signifikan terhadap </w:t>
      </w:r>
      <w:r>
        <w:rPr>
          <w:szCs w:val="24"/>
          <w:lang w:val="id-ID"/>
        </w:rPr>
        <w:t>kepuasan anggota</w:t>
      </w:r>
      <w:r w:rsidRPr="00806479">
        <w:rPr>
          <w:szCs w:val="24"/>
          <w:lang w:val="id-ID"/>
        </w:rPr>
        <w:t xml:space="preserve"> pada</w:t>
      </w:r>
      <w:r>
        <w:rPr>
          <w:szCs w:val="24"/>
          <w:lang w:val="id-ID"/>
        </w:rPr>
        <w:t xml:space="preserve"> BMT itQan Bandung</w:t>
      </w:r>
      <w:r w:rsidRPr="00806479">
        <w:rPr>
          <w:szCs w:val="24"/>
          <w:lang w:val="id-ID"/>
        </w:rPr>
        <w:t>.</w:t>
      </w:r>
    </w:p>
    <w:p w:rsidR="008137C2" w:rsidRPr="007D2AF5" w:rsidRDefault="008137C2" w:rsidP="008137C2">
      <w:pPr>
        <w:spacing w:line="240" w:lineRule="auto"/>
        <w:ind w:left="2127" w:hanging="2100"/>
        <w:jc w:val="both"/>
        <w:rPr>
          <w:szCs w:val="24"/>
          <w:lang w:val="id-ID"/>
        </w:rPr>
      </w:pPr>
      <w:r w:rsidRPr="007D2AF5">
        <w:rPr>
          <w:szCs w:val="24"/>
          <w:lang w:val="id-ID"/>
        </w:rPr>
        <w:t>H</w:t>
      </w:r>
      <w:r w:rsidRPr="007D2AF5">
        <w:rPr>
          <w:szCs w:val="24"/>
          <w:vertAlign w:val="subscript"/>
          <w:lang w:val="id-ID"/>
        </w:rPr>
        <w:t>1</w:t>
      </w:r>
      <w:r w:rsidRPr="007D2AF5">
        <w:rPr>
          <w:szCs w:val="24"/>
          <w:lang w:val="id-ID"/>
        </w:rPr>
        <w:t xml:space="preserve"> :</w:t>
      </w:r>
      <w:r w:rsidRPr="009A70D8">
        <w:rPr>
          <w:szCs w:val="24"/>
        </w:rPr>
        <w:t>β</w:t>
      </w:r>
      <w:r w:rsidRPr="007D2AF5">
        <w:rPr>
          <w:szCs w:val="24"/>
          <w:vertAlign w:val="subscript"/>
          <w:lang w:val="id-ID"/>
        </w:rPr>
        <w:t>1</w:t>
      </w:r>
      <w:r w:rsidRPr="007D2AF5">
        <w:rPr>
          <w:szCs w:val="24"/>
          <w:lang w:val="id-ID"/>
        </w:rPr>
        <w:t xml:space="preserve"> ≠ </w:t>
      </w:r>
      <w:r w:rsidRPr="009A70D8">
        <w:rPr>
          <w:szCs w:val="24"/>
        </w:rPr>
        <w:t>β</w:t>
      </w:r>
      <w:r w:rsidRPr="007D2AF5">
        <w:rPr>
          <w:szCs w:val="24"/>
          <w:vertAlign w:val="subscript"/>
          <w:lang w:val="id-ID"/>
        </w:rPr>
        <w:t>2</w:t>
      </w:r>
      <w:r w:rsidRPr="007D2AF5">
        <w:rPr>
          <w:szCs w:val="24"/>
          <w:lang w:val="id-ID"/>
        </w:rPr>
        <w:t xml:space="preserve"> ≠ 0, artinya secara simultan, kedua variabel bebas yang terdiri dari </w:t>
      </w:r>
      <w:r>
        <w:rPr>
          <w:szCs w:val="24"/>
          <w:lang w:val="id-ID"/>
        </w:rPr>
        <w:t>pelayanan</w:t>
      </w:r>
      <w:r w:rsidRPr="007D2AF5">
        <w:rPr>
          <w:szCs w:val="24"/>
          <w:lang w:val="id-ID"/>
        </w:rPr>
        <w:t xml:space="preserve"> dan </w:t>
      </w:r>
      <w:r>
        <w:rPr>
          <w:szCs w:val="24"/>
          <w:lang w:val="id-ID"/>
        </w:rPr>
        <w:t>produk</w:t>
      </w:r>
      <w:r w:rsidRPr="007D2AF5">
        <w:rPr>
          <w:szCs w:val="24"/>
          <w:lang w:val="id-ID"/>
        </w:rPr>
        <w:t xml:space="preserve"> berpengaruh signifikan terhadap </w:t>
      </w:r>
      <w:r>
        <w:rPr>
          <w:szCs w:val="24"/>
          <w:lang w:val="id-ID"/>
        </w:rPr>
        <w:t>kepuasan anggota</w:t>
      </w:r>
      <w:r w:rsidRPr="007D2AF5">
        <w:rPr>
          <w:szCs w:val="24"/>
          <w:lang w:val="id-ID"/>
        </w:rPr>
        <w:t xml:space="preserve"> pada </w:t>
      </w:r>
      <w:r>
        <w:rPr>
          <w:szCs w:val="24"/>
          <w:lang w:val="id-ID"/>
        </w:rPr>
        <w:t>BMT itQan Bandung</w:t>
      </w:r>
    </w:p>
    <w:p w:rsidR="008137C2" w:rsidRPr="009A70D8" w:rsidRDefault="008137C2" w:rsidP="008137C2">
      <w:pPr>
        <w:spacing w:line="240" w:lineRule="auto"/>
        <w:ind w:left="2127" w:hanging="2100"/>
        <w:jc w:val="both"/>
        <w:rPr>
          <w:szCs w:val="24"/>
        </w:rPr>
      </w:pPr>
      <w:r w:rsidRPr="009A70D8">
        <w:rPr>
          <w:szCs w:val="24"/>
        </w:rPr>
        <w:t>Taraf signifikansi (α</w:t>
      </w:r>
      <w:proofErr w:type="gramStart"/>
      <w:r w:rsidRPr="009A70D8">
        <w:rPr>
          <w:szCs w:val="24"/>
        </w:rPr>
        <w:t>) :</w:t>
      </w:r>
      <w:proofErr w:type="gramEnd"/>
      <w:r w:rsidRPr="009A70D8">
        <w:rPr>
          <w:szCs w:val="24"/>
        </w:rPr>
        <w:t xml:space="preserve"> 0,05</w:t>
      </w:r>
    </w:p>
    <w:p w:rsidR="00367B3E" w:rsidRPr="008137C2" w:rsidRDefault="008137C2" w:rsidP="008137C2">
      <w:pPr>
        <w:spacing w:line="240" w:lineRule="auto"/>
        <w:ind w:left="1440" w:hanging="1440"/>
        <w:jc w:val="both"/>
        <w:rPr>
          <w:rStyle w:val="SubJudulChar"/>
          <w:rFonts w:eastAsia="Calibri"/>
          <w:b w:val="0"/>
        </w:rPr>
      </w:pPr>
      <w:r w:rsidRPr="009A70D8">
        <w:rPr>
          <w:szCs w:val="24"/>
        </w:rPr>
        <w:t xml:space="preserve">Kriteria </w:t>
      </w:r>
      <w:proofErr w:type="gramStart"/>
      <w:r w:rsidRPr="009A70D8">
        <w:rPr>
          <w:szCs w:val="24"/>
        </w:rPr>
        <w:t>uji :</w:t>
      </w:r>
      <w:proofErr w:type="gramEnd"/>
      <w:r w:rsidRPr="009A70D8">
        <w:rPr>
          <w:szCs w:val="24"/>
        </w:rPr>
        <w:t xml:space="preserve"> tolak H</w:t>
      </w:r>
      <w:r w:rsidRPr="009A70D8">
        <w:rPr>
          <w:szCs w:val="24"/>
          <w:vertAlign w:val="subscript"/>
        </w:rPr>
        <w:t>0</w:t>
      </w:r>
      <w:r w:rsidRPr="009A70D8">
        <w:rPr>
          <w:szCs w:val="24"/>
        </w:rPr>
        <w:t xml:space="preserve"> jika nilai F-hitung &gt; F-tabel, H</w:t>
      </w:r>
      <w:r w:rsidRPr="009A70D8">
        <w:rPr>
          <w:szCs w:val="24"/>
          <w:vertAlign w:val="subscript"/>
        </w:rPr>
        <w:t xml:space="preserve">1 </w:t>
      </w:r>
      <w:r w:rsidRPr="009A70D8">
        <w:rPr>
          <w:szCs w:val="24"/>
        </w:rPr>
        <w:t>terima</w:t>
      </w:r>
      <w:r>
        <w:rPr>
          <w:szCs w:val="24"/>
          <w:lang w:val="id-ID"/>
        </w:rPr>
        <w:t xml:space="preserve"> jika lainnya</w:t>
      </w:r>
      <w:bookmarkEnd w:id="3"/>
      <w:bookmarkEnd w:id="4"/>
      <w:bookmarkEnd w:id="5"/>
      <w:bookmarkEnd w:id="6"/>
      <w:bookmarkEnd w:id="7"/>
      <w:bookmarkEnd w:id="8"/>
      <w:r w:rsidR="00D71934">
        <w:rPr>
          <w:szCs w:val="24"/>
        </w:rPr>
        <w:t>.</w:t>
      </w:r>
    </w:p>
    <w:p w:rsidR="008137C2" w:rsidRDefault="008137C2" w:rsidP="008137C2">
      <w:pPr>
        <w:pStyle w:val="SubJudul"/>
        <w:numPr>
          <w:ilvl w:val="0"/>
          <w:numId w:val="0"/>
        </w:numPr>
        <w:spacing w:line="240" w:lineRule="auto"/>
        <w:rPr>
          <w:b w:val="0"/>
        </w:rPr>
      </w:pPr>
      <w:proofErr w:type="gramStart"/>
      <w:r w:rsidRPr="008137C2">
        <w:rPr>
          <w:b w:val="0"/>
        </w:rPr>
        <w:lastRenderedPageBreak/>
        <w:t xml:space="preserve">Bahwa nilai F-hitung yang diperoleh sebesar </w:t>
      </w:r>
      <w:r w:rsidRPr="008137C2">
        <w:rPr>
          <w:b w:val="0"/>
          <w:lang w:val="id-ID"/>
        </w:rPr>
        <w:t>29</w:t>
      </w:r>
      <w:r w:rsidRPr="008137C2">
        <w:rPr>
          <w:b w:val="0"/>
        </w:rPr>
        <w:t>,</w:t>
      </w:r>
      <w:r w:rsidRPr="008137C2">
        <w:rPr>
          <w:b w:val="0"/>
          <w:lang w:val="id-ID"/>
        </w:rPr>
        <w:t>8</w:t>
      </w:r>
      <w:r w:rsidRPr="008137C2">
        <w:rPr>
          <w:b w:val="0"/>
        </w:rPr>
        <w:t>1</w:t>
      </w:r>
      <w:r w:rsidRPr="008137C2">
        <w:rPr>
          <w:b w:val="0"/>
          <w:lang w:val="id-ID"/>
        </w:rPr>
        <w:t>6</w:t>
      </w:r>
      <w:r w:rsidRPr="008137C2">
        <w:rPr>
          <w:b w:val="0"/>
        </w:rPr>
        <w:t>.</w:t>
      </w:r>
      <w:proofErr w:type="gramEnd"/>
      <w:r w:rsidRPr="008137C2">
        <w:rPr>
          <w:b w:val="0"/>
        </w:rPr>
        <w:t xml:space="preserve"> Nilai ini akan dibandingkan dengan nilai F-tabel pada tabel distribusi F. Dengan α=0</w:t>
      </w:r>
      <w:proofErr w:type="gramStart"/>
      <w:r w:rsidRPr="008137C2">
        <w:rPr>
          <w:b w:val="0"/>
        </w:rPr>
        <w:t>,05</w:t>
      </w:r>
      <w:proofErr w:type="gramEnd"/>
      <w:r w:rsidRPr="008137C2">
        <w:rPr>
          <w:b w:val="0"/>
        </w:rPr>
        <w:t>, db</w:t>
      </w:r>
      <w:r w:rsidRPr="008137C2">
        <w:rPr>
          <w:b w:val="0"/>
          <w:vertAlign w:val="subscript"/>
        </w:rPr>
        <w:t>1</w:t>
      </w:r>
      <w:r w:rsidRPr="008137C2">
        <w:rPr>
          <w:b w:val="0"/>
        </w:rPr>
        <w:t>=2 dan db</w:t>
      </w:r>
      <w:r w:rsidRPr="008137C2">
        <w:rPr>
          <w:b w:val="0"/>
          <w:vertAlign w:val="subscript"/>
        </w:rPr>
        <w:t>2</w:t>
      </w:r>
      <w:r w:rsidRPr="008137C2">
        <w:rPr>
          <w:b w:val="0"/>
        </w:rPr>
        <w:t xml:space="preserve">=97, diperoleh nilai F-tabel sebesar 3,090. </w:t>
      </w:r>
      <w:proofErr w:type="gramStart"/>
      <w:r w:rsidRPr="008137C2">
        <w:rPr>
          <w:b w:val="0"/>
        </w:rPr>
        <w:t>Dari nilai-nilai di atas, terlihat bahwa nilai F</w:t>
      </w:r>
      <w:r w:rsidRPr="008137C2">
        <w:rPr>
          <w:b w:val="0"/>
          <w:vertAlign w:val="subscript"/>
        </w:rPr>
        <w:t>hitung</w:t>
      </w:r>
      <w:r w:rsidRPr="008137C2">
        <w:rPr>
          <w:b w:val="0"/>
        </w:rPr>
        <w:t xml:space="preserve"> (</w:t>
      </w:r>
      <w:r w:rsidRPr="008137C2">
        <w:rPr>
          <w:b w:val="0"/>
          <w:lang w:val="id-ID"/>
        </w:rPr>
        <w:t>29</w:t>
      </w:r>
      <w:r w:rsidRPr="008137C2">
        <w:rPr>
          <w:b w:val="0"/>
        </w:rPr>
        <w:t>,</w:t>
      </w:r>
      <w:r w:rsidRPr="008137C2">
        <w:rPr>
          <w:b w:val="0"/>
          <w:lang w:val="id-ID"/>
        </w:rPr>
        <w:t>8</w:t>
      </w:r>
      <w:r w:rsidRPr="008137C2">
        <w:rPr>
          <w:b w:val="0"/>
        </w:rPr>
        <w:t>1</w:t>
      </w:r>
      <w:r w:rsidRPr="008137C2">
        <w:rPr>
          <w:b w:val="0"/>
          <w:lang w:val="id-ID"/>
        </w:rPr>
        <w:t>6</w:t>
      </w:r>
      <w:r w:rsidRPr="008137C2">
        <w:rPr>
          <w:b w:val="0"/>
        </w:rPr>
        <w:t>) &gt; F</w:t>
      </w:r>
      <w:r w:rsidRPr="008137C2">
        <w:rPr>
          <w:b w:val="0"/>
          <w:vertAlign w:val="subscript"/>
        </w:rPr>
        <w:t>tabel</w:t>
      </w:r>
      <w:r w:rsidRPr="008137C2">
        <w:rPr>
          <w:b w:val="0"/>
        </w:rPr>
        <w:t xml:space="preserve"> (3,090), sesuai dengan kriteria pengujian hipotesis bahwa H</w:t>
      </w:r>
      <w:r w:rsidRPr="008137C2">
        <w:rPr>
          <w:b w:val="0"/>
          <w:vertAlign w:val="subscript"/>
        </w:rPr>
        <w:t xml:space="preserve">0 </w:t>
      </w:r>
      <w:r w:rsidRPr="008137C2">
        <w:rPr>
          <w:b w:val="0"/>
        </w:rPr>
        <w:t>ditolak dan H</w:t>
      </w:r>
      <w:r w:rsidRPr="008137C2">
        <w:rPr>
          <w:b w:val="0"/>
          <w:vertAlign w:val="subscript"/>
        </w:rPr>
        <w:t xml:space="preserve">1 </w:t>
      </w:r>
      <w:r w:rsidRPr="008137C2">
        <w:rPr>
          <w:b w:val="0"/>
        </w:rPr>
        <w:t>diterima.</w:t>
      </w:r>
      <w:proofErr w:type="gramEnd"/>
      <w:r w:rsidRPr="008137C2">
        <w:rPr>
          <w:b w:val="0"/>
        </w:rPr>
        <w:t xml:space="preserve"> Artinya </w:t>
      </w:r>
      <w:proofErr w:type="gramStart"/>
      <w:r w:rsidRPr="008137C2">
        <w:rPr>
          <w:b w:val="0"/>
        </w:rPr>
        <w:t>secara  simultan</w:t>
      </w:r>
      <w:proofErr w:type="gramEnd"/>
      <w:r w:rsidRPr="008137C2">
        <w:rPr>
          <w:b w:val="0"/>
        </w:rPr>
        <w:t xml:space="preserve"> kedua variabel bebas yang terdiri dari </w:t>
      </w:r>
      <w:r w:rsidRPr="008137C2">
        <w:rPr>
          <w:b w:val="0"/>
          <w:lang w:val="id-ID"/>
        </w:rPr>
        <w:t>pelayanan</w:t>
      </w:r>
      <w:r w:rsidRPr="008137C2">
        <w:rPr>
          <w:b w:val="0"/>
        </w:rPr>
        <w:t xml:space="preserve"> dan p</w:t>
      </w:r>
      <w:r w:rsidRPr="008137C2">
        <w:rPr>
          <w:b w:val="0"/>
          <w:lang w:val="id-ID"/>
        </w:rPr>
        <w:t>roduk</w:t>
      </w:r>
      <w:r w:rsidRPr="008137C2">
        <w:rPr>
          <w:b w:val="0"/>
        </w:rPr>
        <w:t xml:space="preserve"> berpengaruh signifikan terhadap</w:t>
      </w:r>
      <w:r w:rsidRPr="008137C2">
        <w:rPr>
          <w:b w:val="0"/>
          <w:lang w:val="id-ID"/>
        </w:rPr>
        <w:t>kepuasan anggota koperasi syariah BMT itQan Bandung</w:t>
      </w:r>
      <w:r w:rsidRPr="008137C2">
        <w:rPr>
          <w:b w:val="0"/>
        </w:rPr>
        <w:t>.</w:t>
      </w:r>
    </w:p>
    <w:p w:rsidR="008137C2" w:rsidRPr="008137C2" w:rsidRDefault="008137C2" w:rsidP="00367B3E">
      <w:pPr>
        <w:pStyle w:val="SubJudul"/>
        <w:numPr>
          <w:ilvl w:val="0"/>
          <w:numId w:val="0"/>
        </w:numPr>
        <w:spacing w:line="240" w:lineRule="auto"/>
        <w:rPr>
          <w:b w:val="0"/>
        </w:rPr>
      </w:pPr>
    </w:p>
    <w:p w:rsidR="008137C2" w:rsidRPr="00AE3DBF" w:rsidRDefault="008137C2" w:rsidP="008137C2">
      <w:pPr>
        <w:pStyle w:val="Judul"/>
        <w:spacing w:line="240" w:lineRule="auto"/>
        <w:jc w:val="both"/>
      </w:pPr>
      <w:r>
        <w:t>Kesimpulan dan Saran</w:t>
      </w:r>
    </w:p>
    <w:p w:rsidR="00D71934" w:rsidRPr="00D71934" w:rsidRDefault="008137C2" w:rsidP="00D71934">
      <w:pPr>
        <w:pStyle w:val="SubJudul"/>
        <w:numPr>
          <w:ilvl w:val="0"/>
          <w:numId w:val="0"/>
        </w:numPr>
        <w:spacing w:line="240" w:lineRule="auto"/>
      </w:pPr>
      <w:bookmarkStart w:id="9" w:name="_Toc15526985"/>
      <w:bookmarkStart w:id="10" w:name="_Toc15585481"/>
      <w:r w:rsidRPr="00736E02">
        <w:rPr>
          <w:rStyle w:val="SubJudulChar"/>
        </w:rPr>
        <w:t>Kesimpulan</w:t>
      </w:r>
      <w:bookmarkEnd w:id="9"/>
      <w:bookmarkEnd w:id="10"/>
    </w:p>
    <w:p w:rsidR="00D71934" w:rsidRPr="00FA276C" w:rsidRDefault="00D71934" w:rsidP="00D71934">
      <w:pPr>
        <w:spacing w:line="240" w:lineRule="auto"/>
        <w:ind w:firstLine="720"/>
        <w:jc w:val="both"/>
        <w:rPr>
          <w:color w:val="000000"/>
          <w:szCs w:val="24"/>
        </w:rPr>
      </w:pPr>
      <w:r w:rsidRPr="009A70D8">
        <w:rPr>
          <w:szCs w:val="24"/>
        </w:rPr>
        <w:t>Berdasarkan hasil analisis data dan pembahasan yang telah dijelaskan pada bab sebelumnya</w:t>
      </w:r>
      <w:r>
        <w:rPr>
          <w:color w:val="000000"/>
          <w:szCs w:val="24"/>
        </w:rPr>
        <w:t xml:space="preserve">, Tujuan </w:t>
      </w:r>
      <w:r w:rsidRPr="00FA276C">
        <w:rPr>
          <w:color w:val="000000"/>
          <w:szCs w:val="24"/>
        </w:rPr>
        <w:t>penelitian ini adalah untuk</w:t>
      </w:r>
      <w:r>
        <w:rPr>
          <w:color w:val="000000"/>
          <w:szCs w:val="24"/>
        </w:rPr>
        <w:t xml:space="preserve"> menganalisis pelayanan, dan produk, </w:t>
      </w:r>
      <w:r w:rsidRPr="00FA276C">
        <w:rPr>
          <w:color w:val="000000"/>
          <w:szCs w:val="24"/>
        </w:rPr>
        <w:t xml:space="preserve">terhadap kepuasan </w:t>
      </w:r>
      <w:r>
        <w:rPr>
          <w:color w:val="000000"/>
          <w:szCs w:val="24"/>
        </w:rPr>
        <w:t>anggota Koperasi syariah BMT itQan Bandung, s</w:t>
      </w:r>
      <w:r w:rsidRPr="00FA276C">
        <w:rPr>
          <w:color w:val="000000"/>
          <w:szCs w:val="24"/>
        </w:rPr>
        <w:t>etelah dilakukan tinjauan pustaka dan penyusunan hipote</w:t>
      </w:r>
      <w:r>
        <w:rPr>
          <w:color w:val="000000"/>
          <w:szCs w:val="24"/>
        </w:rPr>
        <w:t xml:space="preserve">sis, data </w:t>
      </w:r>
      <w:r w:rsidRPr="00FA276C">
        <w:rPr>
          <w:color w:val="000000"/>
          <w:szCs w:val="24"/>
        </w:rPr>
        <w:t>dikumpulka</w:t>
      </w:r>
      <w:r>
        <w:rPr>
          <w:color w:val="000000"/>
          <w:szCs w:val="24"/>
        </w:rPr>
        <w:t>n melalui kuesioner terhadap 100orang anggota koperasi syariah BMT itQan</w:t>
      </w:r>
      <w:r w:rsidRPr="00FA276C">
        <w:rPr>
          <w:color w:val="000000"/>
          <w:szCs w:val="24"/>
        </w:rPr>
        <w:t xml:space="preserve"> yang diperoleh dengan menggunakan teknik </w:t>
      </w:r>
      <w:r w:rsidRPr="00FA276C">
        <w:rPr>
          <w:i/>
          <w:iCs/>
          <w:color w:val="000000"/>
          <w:szCs w:val="24"/>
        </w:rPr>
        <w:t>non probability sampling</w:t>
      </w:r>
      <w:r w:rsidRPr="00FA276C">
        <w:rPr>
          <w:color w:val="000000"/>
          <w:szCs w:val="24"/>
        </w:rPr>
        <w:t xml:space="preserve">dan respondennya diperoleh dengan teknik </w:t>
      </w:r>
      <w:r w:rsidRPr="00FA276C">
        <w:rPr>
          <w:i/>
          <w:iCs/>
          <w:color w:val="000000"/>
          <w:szCs w:val="24"/>
        </w:rPr>
        <w:t>accidental sampling</w:t>
      </w:r>
      <w:r>
        <w:rPr>
          <w:color w:val="000000"/>
          <w:szCs w:val="24"/>
        </w:rPr>
        <w:t xml:space="preserve">. </w:t>
      </w:r>
      <w:proofErr w:type="gramStart"/>
      <w:r>
        <w:rPr>
          <w:color w:val="000000"/>
          <w:szCs w:val="24"/>
        </w:rPr>
        <w:t xml:space="preserve">Kemudian </w:t>
      </w:r>
      <w:r w:rsidRPr="00FA276C">
        <w:rPr>
          <w:color w:val="000000"/>
          <w:szCs w:val="24"/>
        </w:rPr>
        <w:t>dilakukan analisis terhadap data-data yang dipero</w:t>
      </w:r>
      <w:r>
        <w:rPr>
          <w:color w:val="000000"/>
          <w:szCs w:val="24"/>
        </w:rPr>
        <w:t xml:space="preserve">leh berupa analisis kuantitatif </w:t>
      </w:r>
      <w:r w:rsidRPr="00FA276C">
        <w:rPr>
          <w:color w:val="000000"/>
          <w:szCs w:val="24"/>
        </w:rPr>
        <w:t>dan analisis kualitatif.</w:t>
      </w:r>
      <w:proofErr w:type="gramEnd"/>
      <w:r w:rsidRPr="00FA276C">
        <w:rPr>
          <w:color w:val="000000"/>
          <w:szCs w:val="24"/>
        </w:rPr>
        <w:t xml:space="preserve"> </w:t>
      </w:r>
      <w:proofErr w:type="gramStart"/>
      <w:r w:rsidRPr="00FA276C">
        <w:rPr>
          <w:color w:val="000000"/>
          <w:szCs w:val="24"/>
        </w:rPr>
        <w:t xml:space="preserve">Analisis kuantitatif meliputi uji </w:t>
      </w:r>
      <w:r>
        <w:rPr>
          <w:color w:val="000000"/>
          <w:szCs w:val="24"/>
        </w:rPr>
        <w:t xml:space="preserve">validitas dan reliabilitas, uji </w:t>
      </w:r>
      <w:r w:rsidRPr="00FA276C">
        <w:rPr>
          <w:color w:val="000000"/>
          <w:szCs w:val="24"/>
        </w:rPr>
        <w:t>asumsi klasik</w:t>
      </w:r>
      <w:r>
        <w:rPr>
          <w:color w:val="000000"/>
          <w:szCs w:val="24"/>
        </w:rPr>
        <w:t xml:space="preserve"> melalui uji multikolinearitas, uji heteroskedastisitas dan uji </w:t>
      </w:r>
      <w:r w:rsidRPr="00FA276C">
        <w:rPr>
          <w:color w:val="000000"/>
          <w:szCs w:val="24"/>
        </w:rPr>
        <w:t>normalitas, analisis regresi ber</w:t>
      </w:r>
      <w:r>
        <w:rPr>
          <w:color w:val="000000"/>
          <w:szCs w:val="24"/>
        </w:rPr>
        <w:t xml:space="preserve">ganda, dan analisis </w:t>
      </w:r>
      <w:r w:rsidRPr="00FA276C">
        <w:rPr>
          <w:color w:val="000000"/>
          <w:szCs w:val="24"/>
        </w:rPr>
        <w:t>koefisien determinasi (R2</w:t>
      </w:r>
      <w:r>
        <w:rPr>
          <w:color w:val="000000"/>
          <w:szCs w:val="24"/>
        </w:rPr>
        <w:t>), uji F, serta uji t.</w:t>
      </w:r>
      <w:proofErr w:type="gramEnd"/>
      <w:r>
        <w:rPr>
          <w:color w:val="000000"/>
          <w:szCs w:val="24"/>
        </w:rPr>
        <w:t xml:space="preserve"> </w:t>
      </w:r>
    </w:p>
    <w:p w:rsidR="00D71934" w:rsidRDefault="00D71934" w:rsidP="00D71934">
      <w:pPr>
        <w:spacing w:line="240" w:lineRule="auto"/>
        <w:ind w:firstLine="720"/>
        <w:jc w:val="both"/>
        <w:rPr>
          <w:color w:val="000000"/>
          <w:szCs w:val="24"/>
        </w:rPr>
      </w:pPr>
      <w:proofErr w:type="gramStart"/>
      <w:r w:rsidRPr="006B7FD8">
        <w:rPr>
          <w:color w:val="000000"/>
          <w:szCs w:val="24"/>
        </w:rPr>
        <w:t>Setelah dilakukan pengujian d</w:t>
      </w:r>
      <w:r>
        <w:rPr>
          <w:color w:val="000000"/>
          <w:szCs w:val="24"/>
        </w:rPr>
        <w:t>iperoleh kesimpulan bahwa kedua</w:t>
      </w:r>
      <w:r w:rsidRPr="006B7FD8">
        <w:rPr>
          <w:color w:val="000000"/>
          <w:szCs w:val="24"/>
        </w:rPr>
        <w:br/>
        <w:t>variabel independen yang diteliti secara signifikan mempengaruhi variabel</w:t>
      </w:r>
      <w:r w:rsidRPr="006B7FD8">
        <w:rPr>
          <w:color w:val="000000"/>
          <w:szCs w:val="24"/>
        </w:rPr>
        <w:br/>
        <w:t>d</w:t>
      </w:r>
      <w:r>
        <w:rPr>
          <w:color w:val="000000"/>
          <w:szCs w:val="24"/>
        </w:rPr>
        <w:t>ependen yaitu kepuasan anggota</w:t>
      </w:r>
      <w:r w:rsidRPr="006B7FD8">
        <w:rPr>
          <w:color w:val="000000"/>
          <w:szCs w:val="24"/>
        </w:rPr>
        <w:t>.</w:t>
      </w:r>
      <w:proofErr w:type="gramEnd"/>
      <w:r w:rsidRPr="006B7FD8">
        <w:rPr>
          <w:color w:val="000000"/>
          <w:szCs w:val="24"/>
        </w:rPr>
        <w:t xml:space="preserve"> Berikut ini merupakan kesimpula</w:t>
      </w:r>
      <w:r>
        <w:rPr>
          <w:color w:val="000000"/>
          <w:szCs w:val="24"/>
        </w:rPr>
        <w:t>n dari</w:t>
      </w:r>
      <w:r>
        <w:rPr>
          <w:color w:val="000000"/>
          <w:szCs w:val="24"/>
        </w:rPr>
        <w:br/>
        <w:t>masing-masing hipotesis:</w:t>
      </w:r>
    </w:p>
    <w:p w:rsidR="00D71934" w:rsidRDefault="00D71934" w:rsidP="00D71934">
      <w:pPr>
        <w:pStyle w:val="ListParagraph"/>
        <w:numPr>
          <w:ilvl w:val="0"/>
          <w:numId w:val="18"/>
        </w:numPr>
        <w:tabs>
          <w:tab w:val="left" w:pos="990"/>
        </w:tabs>
        <w:spacing w:line="240" w:lineRule="auto"/>
        <w:ind w:left="990" w:hanging="270"/>
        <w:jc w:val="both"/>
        <w:rPr>
          <w:rFonts w:ascii="Times New Roman" w:hAnsi="Times New Roman"/>
          <w:color w:val="000000"/>
          <w:sz w:val="24"/>
          <w:szCs w:val="24"/>
        </w:rPr>
      </w:pPr>
      <w:r w:rsidRPr="00D71934">
        <w:rPr>
          <w:rFonts w:ascii="Times New Roman" w:hAnsi="Times New Roman"/>
          <w:color w:val="000000"/>
          <w:sz w:val="24"/>
          <w:szCs w:val="24"/>
        </w:rPr>
        <w:t xml:space="preserve">Menyatakan bahwa variabel produk berpengaruh secara positif dan paling dominan (dengan koefisien 0,384) pada kepuasan anggota. Hal ini berarti </w:t>
      </w:r>
      <w:proofErr w:type="gramStart"/>
      <w:r w:rsidRPr="00D71934">
        <w:rPr>
          <w:rFonts w:ascii="Times New Roman" w:hAnsi="Times New Roman"/>
          <w:color w:val="000000"/>
          <w:sz w:val="24"/>
          <w:szCs w:val="24"/>
        </w:rPr>
        <w:t>produk  merupakan</w:t>
      </w:r>
      <w:proofErr w:type="gramEnd"/>
      <w:r w:rsidRPr="00D71934">
        <w:rPr>
          <w:rFonts w:ascii="Times New Roman" w:hAnsi="Times New Roman"/>
          <w:color w:val="000000"/>
          <w:sz w:val="24"/>
          <w:szCs w:val="24"/>
        </w:rPr>
        <w:t xml:space="preserve"> salah satu faktor yang menentukankepuasan anggota koperasi syariahBMT itQan. Hal ini dapat terjadi karena anggota tidak hanya menggunakan produk semata-</w:t>
      </w:r>
      <w:proofErr w:type="gramStart"/>
      <w:r w:rsidRPr="00D71934">
        <w:rPr>
          <w:rFonts w:ascii="Times New Roman" w:hAnsi="Times New Roman"/>
          <w:color w:val="000000"/>
          <w:sz w:val="24"/>
          <w:szCs w:val="24"/>
        </w:rPr>
        <w:t>mata  karena</w:t>
      </w:r>
      <w:proofErr w:type="gramEnd"/>
      <w:r w:rsidRPr="00D71934">
        <w:rPr>
          <w:rFonts w:ascii="Times New Roman" w:hAnsi="Times New Roman"/>
          <w:color w:val="000000"/>
          <w:sz w:val="24"/>
          <w:szCs w:val="24"/>
        </w:rPr>
        <w:t xml:space="preserve"> keunikan produk, tetapi juga anggota menginginkan produk yang berkualitas. Kualitas produk mempunyai hubungan yang sangat erat dengan kepuasan anggota karena </w:t>
      </w:r>
      <w:proofErr w:type="gramStart"/>
      <w:r w:rsidRPr="00D71934">
        <w:rPr>
          <w:rFonts w:ascii="Times New Roman" w:hAnsi="Times New Roman"/>
          <w:color w:val="000000"/>
          <w:sz w:val="24"/>
          <w:szCs w:val="24"/>
        </w:rPr>
        <w:t>produk</w:t>
      </w:r>
      <w:proofErr w:type="gramEnd"/>
      <w:r w:rsidRPr="00D71934">
        <w:rPr>
          <w:rFonts w:ascii="Times New Roman" w:hAnsi="Times New Roman"/>
          <w:color w:val="000000"/>
          <w:sz w:val="24"/>
          <w:szCs w:val="24"/>
        </w:rPr>
        <w:t xml:space="preserve"> dapat dinilaidari kemampuan produk tersebut untuk menciptakan kepuasan anggota. Semakin tinggi tingkat produk dalam memuaskan anggota, maka </w:t>
      </w:r>
      <w:proofErr w:type="gramStart"/>
      <w:r w:rsidRPr="00D71934">
        <w:rPr>
          <w:rFonts w:ascii="Times New Roman" w:hAnsi="Times New Roman"/>
          <w:color w:val="000000"/>
          <w:sz w:val="24"/>
          <w:szCs w:val="24"/>
        </w:rPr>
        <w:t>akan</w:t>
      </w:r>
      <w:proofErr w:type="gramEnd"/>
      <w:r w:rsidRPr="00D71934">
        <w:rPr>
          <w:rFonts w:ascii="Times New Roman" w:hAnsi="Times New Roman"/>
          <w:color w:val="000000"/>
          <w:sz w:val="24"/>
          <w:szCs w:val="24"/>
        </w:rPr>
        <w:t xml:space="preserve"> menyebabkan kepuasan anggota yang tinggi pula. Pengaruh positif ini tampak pada sebagian besar pernyataan anggota koperasi syariah BMT itQanyang menyatakan bahwa produk-produk </w:t>
      </w:r>
      <w:proofErr w:type="gramStart"/>
      <w:r w:rsidRPr="00D71934">
        <w:rPr>
          <w:rFonts w:ascii="Times New Roman" w:hAnsi="Times New Roman"/>
          <w:color w:val="000000"/>
          <w:sz w:val="24"/>
          <w:szCs w:val="24"/>
        </w:rPr>
        <w:t>yang  sesuai</w:t>
      </w:r>
      <w:proofErr w:type="gramEnd"/>
      <w:r w:rsidRPr="00D71934">
        <w:rPr>
          <w:rFonts w:ascii="Times New Roman" w:hAnsi="Times New Roman"/>
          <w:color w:val="000000"/>
          <w:sz w:val="24"/>
          <w:szCs w:val="24"/>
        </w:rPr>
        <w:t xml:space="preserve"> dengan syariah islam. Dengan begitu anggota </w:t>
      </w:r>
      <w:proofErr w:type="gramStart"/>
      <w:r w:rsidRPr="00D71934">
        <w:rPr>
          <w:rFonts w:ascii="Times New Roman" w:hAnsi="Times New Roman"/>
          <w:color w:val="000000"/>
          <w:sz w:val="24"/>
          <w:szCs w:val="24"/>
        </w:rPr>
        <w:t>akan</w:t>
      </w:r>
      <w:proofErr w:type="gramEnd"/>
      <w:r w:rsidRPr="00D71934">
        <w:rPr>
          <w:rFonts w:ascii="Times New Roman" w:hAnsi="Times New Roman"/>
          <w:color w:val="000000"/>
          <w:sz w:val="24"/>
          <w:szCs w:val="24"/>
        </w:rPr>
        <w:t xml:space="preserve"> merasa puas dan percaya bahwa produk-produk dari koperasi syariah BMT itQan Bandung.</w:t>
      </w:r>
    </w:p>
    <w:p w:rsidR="00D71934" w:rsidRPr="00D71934" w:rsidRDefault="00D71934" w:rsidP="00D71934">
      <w:pPr>
        <w:pStyle w:val="ListParagraph"/>
        <w:numPr>
          <w:ilvl w:val="0"/>
          <w:numId w:val="18"/>
        </w:numPr>
        <w:tabs>
          <w:tab w:val="left" w:pos="990"/>
        </w:tabs>
        <w:spacing w:line="240" w:lineRule="auto"/>
        <w:ind w:left="990" w:hanging="270"/>
        <w:jc w:val="both"/>
        <w:rPr>
          <w:rFonts w:ascii="Times New Roman" w:hAnsi="Times New Roman"/>
          <w:color w:val="000000"/>
          <w:sz w:val="24"/>
          <w:szCs w:val="24"/>
        </w:rPr>
      </w:pPr>
      <w:r w:rsidRPr="00D71934">
        <w:rPr>
          <w:rFonts w:ascii="Times New Roman" w:hAnsi="Times New Roman"/>
          <w:color w:val="000000"/>
          <w:sz w:val="24"/>
          <w:szCs w:val="24"/>
        </w:rPr>
        <w:t xml:space="preserve">Menyatakan bahwa variabel pelayanan </w:t>
      </w:r>
      <w:proofErr w:type="gramStart"/>
      <w:r w:rsidRPr="00D71934">
        <w:rPr>
          <w:rFonts w:ascii="Times New Roman" w:hAnsi="Times New Roman"/>
          <w:color w:val="000000"/>
          <w:sz w:val="24"/>
          <w:szCs w:val="24"/>
        </w:rPr>
        <w:t>akan</w:t>
      </w:r>
      <w:proofErr w:type="gramEnd"/>
      <w:r w:rsidRPr="00D71934">
        <w:rPr>
          <w:rFonts w:ascii="Times New Roman" w:hAnsi="Times New Roman"/>
          <w:color w:val="000000"/>
          <w:sz w:val="24"/>
          <w:szCs w:val="24"/>
        </w:rPr>
        <w:t xml:space="preserve"> berpengaruh secara positif dan memiliki peran yang cukup besar dalam mempengaruhi kepuasan anggota (dengan koefisien 0,301). </w:t>
      </w:r>
      <w:proofErr w:type="gramStart"/>
      <w:r w:rsidRPr="00D71934">
        <w:rPr>
          <w:rFonts w:ascii="Times New Roman" w:hAnsi="Times New Roman"/>
          <w:color w:val="000000"/>
          <w:sz w:val="24"/>
          <w:szCs w:val="24"/>
        </w:rPr>
        <w:t>Ini berarti pelayanan merupakan salah satu faktor yang menentukan kepuasan anggota koperasi syariah BMT itQan Bandung.</w:t>
      </w:r>
      <w:proofErr w:type="gramEnd"/>
      <w:r w:rsidRPr="00D71934">
        <w:rPr>
          <w:rFonts w:ascii="Times New Roman" w:hAnsi="Times New Roman"/>
          <w:color w:val="000000"/>
          <w:sz w:val="24"/>
          <w:szCs w:val="24"/>
        </w:rPr>
        <w:t xml:space="preserve"> Hal ini dapat terjadi karena pelayanan yang baik (</w:t>
      </w:r>
      <w:r w:rsidRPr="00D71934">
        <w:rPr>
          <w:rFonts w:ascii="Times New Roman" w:hAnsi="Times New Roman"/>
          <w:i/>
          <w:iCs/>
          <w:color w:val="000000"/>
          <w:sz w:val="24"/>
          <w:szCs w:val="24"/>
        </w:rPr>
        <w:t>excellent service</w:t>
      </w:r>
      <w:r w:rsidRPr="00D71934">
        <w:rPr>
          <w:rFonts w:ascii="Times New Roman" w:hAnsi="Times New Roman"/>
          <w:color w:val="000000"/>
          <w:sz w:val="24"/>
          <w:szCs w:val="24"/>
        </w:rPr>
        <w:t xml:space="preserve">) </w:t>
      </w:r>
      <w:proofErr w:type="gramStart"/>
      <w:r w:rsidRPr="00D71934">
        <w:rPr>
          <w:rFonts w:ascii="Times New Roman" w:hAnsi="Times New Roman"/>
          <w:color w:val="000000"/>
          <w:sz w:val="24"/>
          <w:szCs w:val="24"/>
        </w:rPr>
        <w:t>akan</w:t>
      </w:r>
      <w:proofErr w:type="gramEnd"/>
      <w:r w:rsidRPr="00D71934">
        <w:rPr>
          <w:rFonts w:ascii="Times New Roman" w:hAnsi="Times New Roman"/>
          <w:color w:val="000000"/>
          <w:sz w:val="24"/>
          <w:szCs w:val="24"/>
        </w:rPr>
        <w:t xml:space="preserve"> membentuk persepsi awal anggota mengenai suatu perusahaan secara </w:t>
      </w:r>
      <w:r w:rsidRPr="00D71934">
        <w:rPr>
          <w:rFonts w:ascii="Times New Roman" w:hAnsi="Times New Roman"/>
          <w:color w:val="000000"/>
          <w:sz w:val="24"/>
          <w:szCs w:val="24"/>
        </w:rPr>
        <w:lastRenderedPageBreak/>
        <w:t xml:space="preserve">keseluruhan. Keramahan dan perhatian yang diterima pelanggan dari perusahaan </w:t>
      </w:r>
      <w:proofErr w:type="gramStart"/>
      <w:r w:rsidRPr="00D71934">
        <w:rPr>
          <w:rFonts w:ascii="Times New Roman" w:hAnsi="Times New Roman"/>
          <w:color w:val="000000"/>
          <w:sz w:val="24"/>
          <w:szCs w:val="24"/>
        </w:rPr>
        <w:t>akan</w:t>
      </w:r>
      <w:proofErr w:type="gramEnd"/>
      <w:r w:rsidRPr="00D71934">
        <w:rPr>
          <w:rFonts w:ascii="Times New Roman" w:hAnsi="Times New Roman"/>
          <w:color w:val="000000"/>
          <w:sz w:val="24"/>
          <w:szCs w:val="24"/>
        </w:rPr>
        <w:t xml:space="preserve"> menjadi suatu kesan yang mendalam sehingga anggota merasa senang terhadap perusahaan. Menurut Zeithaml (1988), kualitas pelayanan merupakan penilaian pelanggan atas keunggulan atau keistimewaan suatu produk atau layanan secara menyeluruh. </w:t>
      </w:r>
      <w:proofErr w:type="gramStart"/>
      <w:r w:rsidRPr="00D71934">
        <w:rPr>
          <w:rFonts w:ascii="Times New Roman" w:hAnsi="Times New Roman"/>
          <w:color w:val="000000"/>
          <w:sz w:val="24"/>
          <w:szCs w:val="24"/>
        </w:rPr>
        <w:t>Kualitas pelayanan berkaitan erat dengan persepsi pelanggan tentang mutu suatu perusahaan.</w:t>
      </w:r>
      <w:proofErr w:type="gramEnd"/>
      <w:r w:rsidRPr="00D71934">
        <w:rPr>
          <w:rFonts w:ascii="Times New Roman" w:hAnsi="Times New Roman"/>
          <w:color w:val="000000"/>
          <w:sz w:val="24"/>
          <w:szCs w:val="24"/>
        </w:rPr>
        <w:t xml:space="preserve"> Semakin baik pelayanan yang diberikan </w:t>
      </w:r>
      <w:proofErr w:type="gramStart"/>
      <w:r w:rsidRPr="00D71934">
        <w:rPr>
          <w:rFonts w:ascii="Times New Roman" w:hAnsi="Times New Roman"/>
          <w:color w:val="000000"/>
          <w:sz w:val="24"/>
          <w:szCs w:val="24"/>
        </w:rPr>
        <w:t>akan</w:t>
      </w:r>
      <w:proofErr w:type="gramEnd"/>
      <w:r w:rsidRPr="00D71934">
        <w:rPr>
          <w:rFonts w:ascii="Times New Roman" w:hAnsi="Times New Roman"/>
          <w:color w:val="000000"/>
          <w:sz w:val="24"/>
          <w:szCs w:val="24"/>
        </w:rPr>
        <w:t xml:space="preserve"> mempengaruhi tingkat kepuasan yang dirasakan anggota sehinggaperusahan akan dinilai semakin bermutu. </w:t>
      </w:r>
      <w:proofErr w:type="gramStart"/>
      <w:r w:rsidRPr="00D71934">
        <w:rPr>
          <w:rFonts w:ascii="Times New Roman" w:hAnsi="Times New Roman"/>
          <w:color w:val="000000"/>
          <w:sz w:val="24"/>
          <w:szCs w:val="24"/>
        </w:rPr>
        <w:t>Pengaruh positif ini tampak pada sebagian besar pernyataan anggota koperasi syariah BMT itQan yang menyatakan bahwa karyawan berpenampilan menarik, ramah, dan perhatian kepada anggota.</w:t>
      </w:r>
      <w:proofErr w:type="gramEnd"/>
      <w:r w:rsidRPr="00D71934">
        <w:rPr>
          <w:rFonts w:ascii="Times New Roman" w:hAnsi="Times New Roman"/>
          <w:color w:val="000000"/>
          <w:sz w:val="24"/>
          <w:szCs w:val="24"/>
        </w:rPr>
        <w:t xml:space="preserve"> Dengan begitu anggota </w:t>
      </w:r>
      <w:proofErr w:type="gramStart"/>
      <w:r w:rsidRPr="00D71934">
        <w:rPr>
          <w:rFonts w:ascii="Times New Roman" w:hAnsi="Times New Roman"/>
          <w:color w:val="000000"/>
          <w:sz w:val="24"/>
          <w:szCs w:val="24"/>
        </w:rPr>
        <w:t>akan</w:t>
      </w:r>
      <w:proofErr w:type="gramEnd"/>
      <w:r w:rsidRPr="00D71934">
        <w:rPr>
          <w:rFonts w:ascii="Times New Roman" w:hAnsi="Times New Roman"/>
          <w:color w:val="000000"/>
          <w:sz w:val="24"/>
          <w:szCs w:val="24"/>
        </w:rPr>
        <w:t xml:space="preserve"> mengingat kesan baik dari pelayanan yang dirasakan ketika menjadi anggota koperasi syariah BMT itQan Bandung.</w:t>
      </w:r>
    </w:p>
    <w:p w:rsidR="00D71934" w:rsidRDefault="00D71934" w:rsidP="00D71934">
      <w:pPr>
        <w:spacing w:line="240" w:lineRule="auto"/>
        <w:jc w:val="both"/>
        <w:rPr>
          <w:color w:val="000000"/>
        </w:rPr>
      </w:pPr>
      <w:proofErr w:type="gramStart"/>
      <w:r w:rsidRPr="00F93B38">
        <w:rPr>
          <w:color w:val="000000"/>
        </w:rPr>
        <w:t>Berdasarkan analisis data yang telah dilakukan, maka dapat disimpulkan</w:t>
      </w:r>
      <w:r w:rsidRPr="00F93B38">
        <w:rPr>
          <w:color w:val="000000"/>
        </w:rPr>
        <w:br/>
        <w:t>faktor-faktor yang secara positif dan signifikan</w:t>
      </w:r>
      <w:r>
        <w:rPr>
          <w:color w:val="000000"/>
        </w:rPr>
        <w:t xml:space="preserve"> mempengaruhi kepuasan</w:t>
      </w:r>
      <w:r>
        <w:rPr>
          <w:color w:val="000000"/>
        </w:rPr>
        <w:br/>
        <w:t>anggota adalah produk, dan pelayanan.</w:t>
      </w:r>
      <w:proofErr w:type="gramEnd"/>
      <w:r>
        <w:rPr>
          <w:color w:val="000000"/>
        </w:rPr>
        <w:t xml:space="preserve"> </w:t>
      </w:r>
      <w:r w:rsidRPr="00F93B38">
        <w:rPr>
          <w:color w:val="000000"/>
        </w:rPr>
        <w:t>Berdasarkan hasil pembahasan di ata</w:t>
      </w:r>
      <w:r>
        <w:rPr>
          <w:color w:val="000000"/>
        </w:rPr>
        <w:t xml:space="preserve">s, maka didapat urutan variabel </w:t>
      </w:r>
      <w:r w:rsidRPr="00F93B38">
        <w:rPr>
          <w:color w:val="000000"/>
        </w:rPr>
        <w:t>independen yang paling ber</w:t>
      </w:r>
      <w:r>
        <w:rPr>
          <w:color w:val="000000"/>
        </w:rPr>
        <w:t>pengaruh pada kepuasan anggota sebagai berikut:</w:t>
      </w:r>
    </w:p>
    <w:p w:rsidR="00D71934" w:rsidRPr="00D71934" w:rsidRDefault="00D71934" w:rsidP="00D71934">
      <w:pPr>
        <w:pStyle w:val="ListParagraph"/>
        <w:numPr>
          <w:ilvl w:val="0"/>
          <w:numId w:val="16"/>
        </w:numPr>
        <w:spacing w:line="240" w:lineRule="auto"/>
        <w:ind w:left="990" w:hanging="270"/>
        <w:jc w:val="both"/>
        <w:rPr>
          <w:rFonts w:ascii="Times New Roman" w:hAnsi="Times New Roman"/>
          <w:color w:val="000000"/>
          <w:sz w:val="28"/>
          <w:szCs w:val="24"/>
        </w:rPr>
      </w:pPr>
      <w:r w:rsidRPr="00F93B38">
        <w:rPr>
          <w:rFonts w:ascii="Times New Roman" w:hAnsi="Times New Roman"/>
          <w:color w:val="000000"/>
          <w:sz w:val="24"/>
        </w:rPr>
        <w:t>Faktor produk menjadi faktor terp</w:t>
      </w:r>
      <w:r>
        <w:rPr>
          <w:rFonts w:ascii="Times New Roman" w:hAnsi="Times New Roman"/>
          <w:color w:val="000000"/>
          <w:sz w:val="24"/>
        </w:rPr>
        <w:t>enting yang menentukan kepuasan anggota</w:t>
      </w:r>
      <w:r w:rsidRPr="00F93B38">
        <w:rPr>
          <w:rFonts w:ascii="Times New Roman" w:hAnsi="Times New Roman"/>
          <w:color w:val="000000"/>
          <w:sz w:val="24"/>
        </w:rPr>
        <w:t>.</w:t>
      </w:r>
    </w:p>
    <w:p w:rsidR="00D71934" w:rsidRPr="00D71934" w:rsidRDefault="00D71934" w:rsidP="00D71934">
      <w:pPr>
        <w:pStyle w:val="ListParagraph"/>
        <w:numPr>
          <w:ilvl w:val="0"/>
          <w:numId w:val="16"/>
        </w:numPr>
        <w:spacing w:line="240" w:lineRule="auto"/>
        <w:ind w:left="990" w:hanging="270"/>
        <w:jc w:val="both"/>
        <w:rPr>
          <w:rFonts w:ascii="Times New Roman" w:hAnsi="Times New Roman"/>
          <w:color w:val="000000"/>
          <w:sz w:val="28"/>
          <w:szCs w:val="24"/>
        </w:rPr>
      </w:pPr>
      <w:r w:rsidRPr="00D71934">
        <w:rPr>
          <w:rFonts w:ascii="Times New Roman" w:hAnsi="Times New Roman"/>
          <w:color w:val="000000"/>
          <w:sz w:val="24"/>
        </w:rPr>
        <w:t>Faktor pelayanan menjadi perhatian terakhir yang menetukan</w:t>
      </w:r>
      <w:r w:rsidRPr="00D71934">
        <w:rPr>
          <w:rFonts w:ascii="Times New Roman" w:hAnsi="Times New Roman"/>
          <w:color w:val="000000"/>
          <w:sz w:val="24"/>
        </w:rPr>
        <w:br/>
        <w:t>kepuasan anggota.</w:t>
      </w:r>
    </w:p>
    <w:p w:rsidR="00D71934" w:rsidRPr="00D71934" w:rsidRDefault="00D71934" w:rsidP="00D71934">
      <w:pPr>
        <w:spacing w:line="240" w:lineRule="auto"/>
        <w:jc w:val="both"/>
        <w:rPr>
          <w:color w:val="000000"/>
          <w:sz w:val="28"/>
          <w:szCs w:val="24"/>
        </w:rPr>
      </w:pPr>
      <w:r w:rsidRPr="00D71934">
        <w:rPr>
          <w:b/>
          <w:color w:val="000000"/>
          <w:sz w:val="28"/>
          <w:szCs w:val="24"/>
        </w:rPr>
        <w:t>Saran</w:t>
      </w:r>
    </w:p>
    <w:p w:rsidR="00D71934" w:rsidRPr="00CC61BA" w:rsidRDefault="00D71934" w:rsidP="00D71934">
      <w:pPr>
        <w:spacing w:line="240" w:lineRule="auto"/>
        <w:jc w:val="both"/>
        <w:rPr>
          <w:color w:val="000000"/>
        </w:rPr>
      </w:pPr>
      <w:r>
        <w:rPr>
          <w:color w:val="000000"/>
          <w:sz w:val="28"/>
          <w:szCs w:val="24"/>
        </w:rPr>
        <w:tab/>
      </w:r>
      <w:r w:rsidRPr="00235687">
        <w:rPr>
          <w:color w:val="000000"/>
        </w:rPr>
        <w:t xml:space="preserve">Berdasarkan hasil pembahasan dan kesimpulan yang diperoleh, maka diajukan beberapa saran yang dapat diterapkan bagi </w:t>
      </w:r>
      <w:r>
        <w:rPr>
          <w:color w:val="000000"/>
        </w:rPr>
        <w:t xml:space="preserve">koperasi syariah BMT itQan Bandung </w:t>
      </w:r>
      <w:r w:rsidRPr="00235687">
        <w:rPr>
          <w:color w:val="000000"/>
        </w:rPr>
        <w:t>antara lai</w:t>
      </w:r>
      <w:r>
        <w:rPr>
          <w:color w:val="000000"/>
        </w:rPr>
        <w:t xml:space="preserve">n </w:t>
      </w:r>
      <w:r w:rsidRPr="00CC61BA">
        <w:rPr>
          <w:color w:val="000000"/>
          <w:szCs w:val="24"/>
        </w:rPr>
        <w:t>Bagi koperasi syariah BMT itQan Bandung</w:t>
      </w:r>
    </w:p>
    <w:p w:rsidR="00F46F21" w:rsidRDefault="00D71934" w:rsidP="00F46F21">
      <w:pPr>
        <w:pStyle w:val="ListParagraph"/>
        <w:numPr>
          <w:ilvl w:val="0"/>
          <w:numId w:val="17"/>
        </w:numPr>
        <w:tabs>
          <w:tab w:val="left" w:pos="990"/>
        </w:tabs>
        <w:spacing w:line="240" w:lineRule="auto"/>
        <w:ind w:left="1080" w:hanging="540"/>
        <w:jc w:val="both"/>
        <w:rPr>
          <w:rFonts w:ascii="Times New Roman" w:hAnsi="Times New Roman"/>
          <w:color w:val="000000"/>
          <w:sz w:val="24"/>
          <w:szCs w:val="24"/>
        </w:rPr>
      </w:pPr>
      <w:r w:rsidRPr="00235687">
        <w:rPr>
          <w:rFonts w:ascii="Times New Roman" w:hAnsi="Times New Roman"/>
          <w:color w:val="000000"/>
          <w:sz w:val="24"/>
          <w:szCs w:val="24"/>
        </w:rPr>
        <w:t>Terus melakukan inovasi produk baru yang di</w:t>
      </w:r>
      <w:r>
        <w:rPr>
          <w:rFonts w:ascii="Times New Roman" w:hAnsi="Times New Roman"/>
          <w:color w:val="000000"/>
          <w:sz w:val="24"/>
          <w:szCs w:val="24"/>
        </w:rPr>
        <w:t xml:space="preserve"> inginkan anggota agar kepuasan anggota terjaga dan menambah anggota baru yang belum tau mengenai koperasi BMT itQan Bandung</w:t>
      </w:r>
    </w:p>
    <w:p w:rsidR="00F46F21" w:rsidRDefault="00D71934" w:rsidP="00F46F21">
      <w:pPr>
        <w:pStyle w:val="ListParagraph"/>
        <w:numPr>
          <w:ilvl w:val="0"/>
          <w:numId w:val="17"/>
        </w:numPr>
        <w:tabs>
          <w:tab w:val="left" w:pos="990"/>
        </w:tabs>
        <w:spacing w:line="240" w:lineRule="auto"/>
        <w:ind w:left="1080" w:hanging="540"/>
        <w:jc w:val="both"/>
        <w:rPr>
          <w:rFonts w:ascii="Times New Roman" w:hAnsi="Times New Roman"/>
          <w:color w:val="000000"/>
          <w:sz w:val="24"/>
          <w:szCs w:val="24"/>
        </w:rPr>
      </w:pPr>
      <w:r w:rsidRPr="00F46F21">
        <w:rPr>
          <w:rFonts w:ascii="Times New Roman" w:hAnsi="Times New Roman"/>
          <w:color w:val="000000"/>
          <w:sz w:val="24"/>
          <w:szCs w:val="24"/>
        </w:rPr>
        <w:t>Melakukan pelatihan kepada semua karyawan agar pelayanan terus meningkat dan anggotapun tidak kecawa teradap pelayanan yang diberikan oleh karyawan anggota koperasi syariah BMT itQan Bandung.</w:t>
      </w:r>
    </w:p>
    <w:p w:rsidR="00D71934" w:rsidRPr="00F46F21" w:rsidRDefault="00D71934" w:rsidP="00F46F21">
      <w:pPr>
        <w:pStyle w:val="ListParagraph"/>
        <w:numPr>
          <w:ilvl w:val="0"/>
          <w:numId w:val="17"/>
        </w:numPr>
        <w:tabs>
          <w:tab w:val="left" w:pos="990"/>
        </w:tabs>
        <w:spacing w:line="240" w:lineRule="auto"/>
        <w:ind w:left="1080" w:hanging="540"/>
        <w:jc w:val="both"/>
        <w:rPr>
          <w:rFonts w:ascii="Times New Roman" w:hAnsi="Times New Roman"/>
          <w:color w:val="000000"/>
          <w:sz w:val="24"/>
          <w:szCs w:val="24"/>
        </w:rPr>
      </w:pPr>
      <w:r w:rsidRPr="00F46F21">
        <w:rPr>
          <w:rFonts w:ascii="Times New Roman" w:hAnsi="Times New Roman"/>
          <w:color w:val="000000"/>
          <w:sz w:val="24"/>
          <w:szCs w:val="24"/>
        </w:rPr>
        <w:t>Selalu memberikan keuntungan atau bagi hasil yang besar kepada anggota agar kepuasan anggota terus meingkat dan menambah anggota yang belum mendaftar di koperasi syariah BMT itQan Bandung.</w:t>
      </w:r>
    </w:p>
    <w:p w:rsidR="00F46F21" w:rsidRPr="00F46F21" w:rsidRDefault="00367B3E" w:rsidP="00F46F21">
      <w:pPr>
        <w:spacing w:line="240" w:lineRule="auto"/>
        <w:rPr>
          <w:b/>
          <w:szCs w:val="24"/>
        </w:rPr>
      </w:pPr>
      <w:r w:rsidRPr="00671D18">
        <w:rPr>
          <w:b/>
          <w:szCs w:val="24"/>
        </w:rPr>
        <w:t>Daftar Pustak</w:t>
      </w:r>
      <w:r>
        <w:rPr>
          <w:b/>
          <w:szCs w:val="24"/>
        </w:rPr>
        <w:t>a</w:t>
      </w:r>
    </w:p>
    <w:sdt>
      <w:sdtPr>
        <w:rPr>
          <w:sz w:val="26"/>
          <w:szCs w:val="26"/>
        </w:rPr>
        <w:id w:val="111145805"/>
        <w:bibliography/>
      </w:sdtPr>
      <w:sdtContent>
        <w:p w:rsidR="00F46F21" w:rsidRPr="00681EB5" w:rsidRDefault="00F46F21" w:rsidP="00F46F21">
          <w:pPr>
            <w:spacing w:line="240" w:lineRule="auto"/>
            <w:ind w:left="709" w:hanging="709"/>
            <w:jc w:val="both"/>
            <w:rPr>
              <w:szCs w:val="26"/>
              <w:lang w:val="en-ID"/>
            </w:rPr>
          </w:pPr>
          <w:r w:rsidRPr="009B3BDB">
            <w:rPr>
              <w:sz w:val="26"/>
              <w:szCs w:val="26"/>
            </w:rPr>
            <w:fldChar w:fldCharType="begin"/>
          </w:r>
          <w:r w:rsidRPr="008C0876">
            <w:rPr>
              <w:sz w:val="26"/>
              <w:szCs w:val="26"/>
            </w:rPr>
            <w:instrText xml:space="preserve"> BIBLIOGRAPHY </w:instrText>
          </w:r>
          <w:r w:rsidRPr="009B3BDB">
            <w:rPr>
              <w:sz w:val="26"/>
              <w:szCs w:val="26"/>
            </w:rPr>
            <w:fldChar w:fldCharType="separate"/>
          </w:r>
          <w:r w:rsidRPr="00681EB5">
            <w:rPr>
              <w:szCs w:val="26"/>
            </w:rPr>
            <w:t>Afnita</w:t>
          </w:r>
          <w:proofErr w:type="gramStart"/>
          <w:r w:rsidRPr="00681EB5">
            <w:rPr>
              <w:szCs w:val="26"/>
            </w:rPr>
            <w:t>,</w:t>
          </w:r>
          <w:r>
            <w:rPr>
              <w:szCs w:val="26"/>
              <w:lang w:val="en-ID"/>
            </w:rPr>
            <w:t>&amp;</w:t>
          </w:r>
          <w:proofErr w:type="gramEnd"/>
          <w:r>
            <w:rPr>
              <w:szCs w:val="26"/>
            </w:rPr>
            <w:t xml:space="preserve"> Ening N</w:t>
          </w:r>
          <w:r w:rsidRPr="00681EB5">
            <w:rPr>
              <w:szCs w:val="26"/>
            </w:rPr>
            <w:t xml:space="preserve">. </w:t>
          </w:r>
          <w:r>
            <w:rPr>
              <w:szCs w:val="26"/>
              <w:lang w:val="en-ID"/>
            </w:rPr>
            <w:t>(</w:t>
          </w:r>
          <w:r w:rsidRPr="00681EB5">
            <w:rPr>
              <w:szCs w:val="26"/>
            </w:rPr>
            <w:t>2008</w:t>
          </w:r>
          <w:r>
            <w:rPr>
              <w:szCs w:val="26"/>
              <w:lang w:val="en-ID"/>
            </w:rPr>
            <w:t>)</w:t>
          </w:r>
          <w:r w:rsidRPr="00681EB5">
            <w:rPr>
              <w:szCs w:val="26"/>
            </w:rPr>
            <w:t xml:space="preserve">. Analisis Pengaruh Kualitas Pelayanan, Fasilitas dan Harga Terhadap Kepuasan Konsumen Pengguna Jasa Kereta </w:t>
          </w:r>
          <w:proofErr w:type="gramStart"/>
          <w:r w:rsidRPr="00681EB5">
            <w:rPr>
              <w:szCs w:val="26"/>
            </w:rPr>
            <w:t>Api</w:t>
          </w:r>
          <w:proofErr w:type="gramEnd"/>
          <w:r w:rsidRPr="00681EB5">
            <w:rPr>
              <w:szCs w:val="26"/>
            </w:rPr>
            <w:t xml:space="preserve"> Eksekutif Argo Sindoro. </w:t>
          </w:r>
          <w:proofErr w:type="gramStart"/>
          <w:r w:rsidRPr="00681EB5">
            <w:rPr>
              <w:szCs w:val="26"/>
            </w:rPr>
            <w:t>Skripsi tidak dipublikasikan.</w:t>
          </w:r>
          <w:proofErr w:type="gramEnd"/>
          <w:r w:rsidRPr="00681EB5">
            <w:rPr>
              <w:szCs w:val="26"/>
            </w:rPr>
            <w:t xml:space="preserve"> </w:t>
          </w:r>
          <w:proofErr w:type="gramStart"/>
          <w:r w:rsidRPr="00681EB5">
            <w:rPr>
              <w:szCs w:val="26"/>
            </w:rPr>
            <w:t>Jurusan Manajemen Fakultas Ekonomi Universitas Diponegoro Semarang.</w:t>
          </w:r>
          <w:proofErr w:type="gramEnd"/>
          <w:r w:rsidRPr="00681EB5">
            <w:rPr>
              <w:szCs w:val="26"/>
            </w:rPr>
            <w:t xml:space="preserve"> </w:t>
          </w:r>
        </w:p>
        <w:p w:rsidR="00F46F21" w:rsidRPr="00681EB5" w:rsidRDefault="00F46F21" w:rsidP="00F46F21">
          <w:pPr>
            <w:spacing w:line="240" w:lineRule="auto"/>
            <w:ind w:left="709" w:hanging="709"/>
            <w:jc w:val="both"/>
            <w:rPr>
              <w:szCs w:val="26"/>
              <w:lang w:val="en-ID"/>
            </w:rPr>
          </w:pPr>
          <w:r>
            <w:rPr>
              <w:szCs w:val="26"/>
            </w:rPr>
            <w:t>Anderson, E</w:t>
          </w:r>
          <w:proofErr w:type="gramStart"/>
          <w:r>
            <w:rPr>
              <w:szCs w:val="26"/>
            </w:rPr>
            <w:t>.</w:t>
          </w:r>
          <w:r>
            <w:rPr>
              <w:szCs w:val="26"/>
              <w:lang w:val="en-ID"/>
            </w:rPr>
            <w:t>(</w:t>
          </w:r>
          <w:proofErr w:type="gramEnd"/>
          <w:r w:rsidRPr="00681EB5">
            <w:rPr>
              <w:szCs w:val="26"/>
            </w:rPr>
            <w:t>1994</w:t>
          </w:r>
          <w:r>
            <w:rPr>
              <w:szCs w:val="26"/>
              <w:lang w:val="en-ID"/>
            </w:rPr>
            <w:t>)</w:t>
          </w:r>
          <w:r w:rsidRPr="00681EB5">
            <w:rPr>
              <w:szCs w:val="26"/>
            </w:rPr>
            <w:t xml:space="preserve">. Customer Satisfaction, Market Share, andProfitability: Findings from Sweden. </w:t>
          </w:r>
          <w:proofErr w:type="gramStart"/>
          <w:r w:rsidRPr="00681EB5">
            <w:rPr>
              <w:szCs w:val="26"/>
            </w:rPr>
            <w:t>Journal of Marketing, Vol. 58, No. 1 (January, pp. 53-56).</w:t>
          </w:r>
          <w:proofErr w:type="gramEnd"/>
          <w:r w:rsidRPr="00681EB5">
            <w:rPr>
              <w:szCs w:val="26"/>
            </w:rPr>
            <w:t xml:space="preserve">  </w:t>
          </w:r>
        </w:p>
        <w:p w:rsidR="00F46F21" w:rsidRPr="00681EB5" w:rsidRDefault="00F46F21" w:rsidP="00F46F21">
          <w:pPr>
            <w:spacing w:line="240" w:lineRule="auto"/>
            <w:ind w:left="709" w:hanging="709"/>
            <w:jc w:val="both"/>
            <w:rPr>
              <w:szCs w:val="26"/>
              <w:lang w:val="en-ID"/>
            </w:rPr>
          </w:pPr>
          <w:r>
            <w:rPr>
              <w:szCs w:val="26"/>
            </w:rPr>
            <w:lastRenderedPageBreak/>
            <w:t>Anderson, J</w:t>
          </w:r>
          <w:r w:rsidRPr="00681EB5">
            <w:rPr>
              <w:szCs w:val="26"/>
            </w:rPr>
            <w:t xml:space="preserve">. </w:t>
          </w:r>
          <w:r>
            <w:rPr>
              <w:szCs w:val="26"/>
              <w:lang w:val="en-ID"/>
            </w:rPr>
            <w:t>(</w:t>
          </w:r>
          <w:r w:rsidRPr="00681EB5">
            <w:rPr>
              <w:szCs w:val="26"/>
            </w:rPr>
            <w:t>1993</w:t>
          </w:r>
          <w:r>
            <w:rPr>
              <w:szCs w:val="26"/>
              <w:lang w:val="en-ID"/>
            </w:rPr>
            <w:t>)</w:t>
          </w:r>
          <w:r w:rsidRPr="00681EB5">
            <w:rPr>
              <w:szCs w:val="26"/>
            </w:rPr>
            <w:t xml:space="preserve">. Customer Value Assessment in Business Markets: A State-of-Practice Study. Journal of Business to Business Marketing, Vol. 1, No. 1, pp. 3-30.  </w:t>
          </w:r>
        </w:p>
        <w:p w:rsidR="00F46F21" w:rsidRPr="00681EB5" w:rsidRDefault="00F46F21" w:rsidP="00F46F21">
          <w:pPr>
            <w:spacing w:line="240" w:lineRule="auto"/>
            <w:ind w:left="709" w:hanging="709"/>
            <w:jc w:val="both"/>
            <w:rPr>
              <w:szCs w:val="26"/>
            </w:rPr>
          </w:pPr>
          <w:r w:rsidRPr="00681EB5">
            <w:rPr>
              <w:szCs w:val="26"/>
            </w:rPr>
            <w:t xml:space="preserve">Arikunto, S. (2013), </w:t>
          </w:r>
          <w:r w:rsidRPr="00681EB5">
            <w:rPr>
              <w:i/>
              <w:iCs/>
              <w:szCs w:val="26"/>
            </w:rPr>
            <w:t>Prosedur Penelitian: Suatu Pendekatan Praktik</w:t>
          </w:r>
          <w:r w:rsidRPr="00681EB5">
            <w:rPr>
              <w:szCs w:val="26"/>
            </w:rPr>
            <w:t>, Jakarta: Rineka Cipta.</w:t>
          </w:r>
        </w:p>
        <w:p w:rsidR="00F46F21" w:rsidRPr="00681EB5" w:rsidRDefault="00F46F21" w:rsidP="00F46F21">
          <w:pPr>
            <w:spacing w:line="240" w:lineRule="auto"/>
            <w:ind w:left="709" w:hanging="709"/>
            <w:jc w:val="both"/>
            <w:rPr>
              <w:szCs w:val="26"/>
              <w:lang w:val="en-ID"/>
            </w:rPr>
          </w:pPr>
          <w:proofErr w:type="gramStart"/>
          <w:r w:rsidRPr="00681EB5">
            <w:rPr>
              <w:szCs w:val="26"/>
            </w:rPr>
            <w:t>Aritonang,</w:t>
          </w:r>
          <w:proofErr w:type="gramEnd"/>
          <w:r w:rsidRPr="00681EB5">
            <w:rPr>
              <w:szCs w:val="26"/>
            </w:rPr>
            <w:t xml:space="preserve"> </w:t>
          </w:r>
          <w:r>
            <w:rPr>
              <w:szCs w:val="26"/>
              <w:lang w:val="en-ID"/>
            </w:rPr>
            <w:t>&amp;</w:t>
          </w:r>
          <w:r w:rsidRPr="00681EB5">
            <w:rPr>
              <w:szCs w:val="26"/>
            </w:rPr>
            <w:t xml:space="preserve">Lerbin. </w:t>
          </w:r>
          <w:r>
            <w:rPr>
              <w:szCs w:val="26"/>
              <w:lang w:val="en-ID"/>
            </w:rPr>
            <w:t>(</w:t>
          </w:r>
          <w:r w:rsidRPr="00681EB5">
            <w:rPr>
              <w:szCs w:val="26"/>
            </w:rPr>
            <w:t>2005</w:t>
          </w:r>
          <w:r>
            <w:rPr>
              <w:szCs w:val="26"/>
              <w:lang w:val="en-ID"/>
            </w:rPr>
            <w:t>)</w:t>
          </w:r>
          <w:r w:rsidRPr="00681EB5">
            <w:rPr>
              <w:szCs w:val="26"/>
            </w:rPr>
            <w:t xml:space="preserve">. Kepuasan Pelanggan: Pengukuran dan Penganalisisan dengan SPSS. Jakarta: Gramedia. </w:t>
          </w:r>
        </w:p>
        <w:p w:rsidR="00F46F21" w:rsidRPr="00681EB5" w:rsidRDefault="00F46F21" w:rsidP="00F46F21">
          <w:pPr>
            <w:spacing w:line="240" w:lineRule="auto"/>
            <w:ind w:left="709" w:hanging="709"/>
            <w:jc w:val="both"/>
            <w:rPr>
              <w:szCs w:val="26"/>
              <w:lang w:val="en-ID"/>
            </w:rPr>
          </w:pPr>
          <w:proofErr w:type="gramStart"/>
          <w:r>
            <w:rPr>
              <w:szCs w:val="26"/>
            </w:rPr>
            <w:t>Buttle,</w:t>
          </w:r>
          <w:r>
            <w:rPr>
              <w:szCs w:val="26"/>
              <w:lang w:val="en-ID"/>
            </w:rPr>
            <w:t xml:space="preserve"> F</w:t>
          </w:r>
          <w:r w:rsidRPr="00681EB5">
            <w:rPr>
              <w:szCs w:val="26"/>
            </w:rPr>
            <w:t xml:space="preserve">. </w:t>
          </w:r>
          <w:r>
            <w:rPr>
              <w:szCs w:val="26"/>
              <w:lang w:val="en-ID"/>
            </w:rPr>
            <w:t>(</w:t>
          </w:r>
          <w:r w:rsidRPr="00681EB5">
            <w:rPr>
              <w:szCs w:val="26"/>
            </w:rPr>
            <w:t>2007</w:t>
          </w:r>
          <w:r>
            <w:rPr>
              <w:szCs w:val="26"/>
              <w:lang w:val="en-ID"/>
            </w:rPr>
            <w:t>)</w:t>
          </w:r>
          <w:r w:rsidRPr="00681EB5">
            <w:rPr>
              <w:szCs w:val="26"/>
            </w:rPr>
            <w:t>.</w:t>
          </w:r>
          <w:proofErr w:type="gramEnd"/>
          <w:r w:rsidRPr="00681EB5">
            <w:rPr>
              <w:szCs w:val="26"/>
            </w:rPr>
            <w:t xml:space="preserve"> </w:t>
          </w:r>
          <w:proofErr w:type="gramStart"/>
          <w:r w:rsidRPr="00681EB5">
            <w:rPr>
              <w:szCs w:val="26"/>
            </w:rPr>
            <w:t>Customer Relationship Management (Manajemen Hubungan Pelanggan) Concepts and Tools.</w:t>
          </w:r>
          <w:proofErr w:type="gramEnd"/>
          <w:r w:rsidRPr="00681EB5">
            <w:rPr>
              <w:szCs w:val="26"/>
            </w:rPr>
            <w:t xml:space="preserve"> Malang: Bayumedia Publishing.  </w:t>
          </w:r>
        </w:p>
        <w:p w:rsidR="00F46F21" w:rsidRPr="00681EB5" w:rsidRDefault="00F46F21" w:rsidP="00F46F21">
          <w:pPr>
            <w:spacing w:line="240" w:lineRule="auto"/>
            <w:ind w:left="709" w:hanging="709"/>
            <w:jc w:val="both"/>
            <w:rPr>
              <w:szCs w:val="26"/>
              <w:lang w:val="en-ID"/>
            </w:rPr>
          </w:pPr>
          <w:proofErr w:type="gramStart"/>
          <w:r w:rsidRPr="00681EB5">
            <w:rPr>
              <w:szCs w:val="26"/>
            </w:rPr>
            <w:t xml:space="preserve">Butz, H. </w:t>
          </w:r>
          <w:r>
            <w:rPr>
              <w:szCs w:val="26"/>
              <w:lang w:val="en-ID"/>
            </w:rPr>
            <w:t>&amp;</w:t>
          </w:r>
          <w:r w:rsidRPr="00681EB5">
            <w:rPr>
              <w:szCs w:val="26"/>
            </w:rPr>
            <w:t>Goodstein.</w:t>
          </w:r>
          <w:proofErr w:type="gramEnd"/>
          <w:r w:rsidRPr="00681EB5">
            <w:rPr>
              <w:szCs w:val="26"/>
            </w:rPr>
            <w:t xml:space="preserve"> </w:t>
          </w:r>
          <w:r>
            <w:rPr>
              <w:szCs w:val="26"/>
              <w:lang w:val="en-ID"/>
            </w:rPr>
            <w:t>(</w:t>
          </w:r>
          <w:r w:rsidRPr="00681EB5">
            <w:rPr>
              <w:szCs w:val="26"/>
            </w:rPr>
            <w:t>1996</w:t>
          </w:r>
          <w:r>
            <w:rPr>
              <w:szCs w:val="26"/>
              <w:lang w:val="en-ID"/>
            </w:rPr>
            <w:t>)</w:t>
          </w:r>
          <w:r w:rsidRPr="00681EB5">
            <w:rPr>
              <w:szCs w:val="26"/>
            </w:rPr>
            <w:t xml:space="preserve">. Measuring Customer Value: Gaining the Strategic Advantage. </w:t>
          </w:r>
          <w:proofErr w:type="gramStart"/>
          <w:r w:rsidRPr="00681EB5">
            <w:rPr>
              <w:szCs w:val="26"/>
            </w:rPr>
            <w:t>Organizational Dynamics, Vol. 24 (Winter, pp. 63-77).</w:t>
          </w:r>
          <w:proofErr w:type="gramEnd"/>
          <w:r w:rsidRPr="00681EB5">
            <w:rPr>
              <w:szCs w:val="26"/>
            </w:rPr>
            <w:t xml:space="preserve">  </w:t>
          </w:r>
        </w:p>
        <w:p w:rsidR="00F46F21" w:rsidRPr="00681EB5" w:rsidRDefault="00F46F21" w:rsidP="00F46F21">
          <w:pPr>
            <w:spacing w:line="240" w:lineRule="auto"/>
            <w:ind w:left="709" w:hanging="709"/>
            <w:jc w:val="both"/>
            <w:rPr>
              <w:szCs w:val="26"/>
              <w:lang w:val="en-ID"/>
            </w:rPr>
          </w:pPr>
          <w:r>
            <w:rPr>
              <w:szCs w:val="26"/>
            </w:rPr>
            <w:t xml:space="preserve">Edvardsson, B., </w:t>
          </w:r>
          <w:r>
            <w:rPr>
              <w:szCs w:val="26"/>
              <w:lang w:val="en-ID"/>
            </w:rPr>
            <w:t>(</w:t>
          </w:r>
          <w:r w:rsidRPr="00681EB5">
            <w:rPr>
              <w:szCs w:val="26"/>
            </w:rPr>
            <w:t>2000</w:t>
          </w:r>
          <w:r>
            <w:rPr>
              <w:szCs w:val="26"/>
              <w:lang w:val="en-ID"/>
            </w:rPr>
            <w:t>)</w:t>
          </w:r>
          <w:r w:rsidRPr="00681EB5">
            <w:rPr>
              <w:szCs w:val="26"/>
            </w:rPr>
            <w:t xml:space="preserve">. The Effects of Satisfaction and Loyalty on Profits and Growth: Products vs Services, Total Quality Management, Vol. 11, No. 7, pp. 917-927.  </w:t>
          </w:r>
        </w:p>
        <w:p w:rsidR="00F46F21" w:rsidRPr="00681EB5" w:rsidRDefault="00F46F21" w:rsidP="00F46F21">
          <w:pPr>
            <w:spacing w:line="240" w:lineRule="auto"/>
            <w:ind w:left="709" w:hanging="709"/>
            <w:jc w:val="both"/>
            <w:rPr>
              <w:szCs w:val="26"/>
              <w:lang w:val="en-ID"/>
            </w:rPr>
          </w:pPr>
          <w:r w:rsidRPr="00681EB5">
            <w:rPr>
              <w:szCs w:val="26"/>
            </w:rPr>
            <w:t>Engel</w:t>
          </w:r>
          <w:proofErr w:type="gramStart"/>
          <w:r w:rsidRPr="00681EB5">
            <w:rPr>
              <w:szCs w:val="26"/>
            </w:rPr>
            <w:t>,</w:t>
          </w:r>
          <w:r>
            <w:rPr>
              <w:szCs w:val="26"/>
              <w:lang w:val="en-ID"/>
            </w:rPr>
            <w:t>&amp;</w:t>
          </w:r>
          <w:proofErr w:type="gramEnd"/>
          <w:r w:rsidRPr="00681EB5">
            <w:rPr>
              <w:szCs w:val="26"/>
            </w:rPr>
            <w:t xml:space="preserve"> James </w:t>
          </w:r>
          <w:r>
            <w:rPr>
              <w:szCs w:val="26"/>
              <w:lang w:val="en-ID"/>
            </w:rPr>
            <w:t>(</w:t>
          </w:r>
          <w:r w:rsidRPr="00681EB5">
            <w:rPr>
              <w:szCs w:val="26"/>
            </w:rPr>
            <w:t>1994</w:t>
          </w:r>
          <w:r>
            <w:rPr>
              <w:szCs w:val="26"/>
              <w:lang w:val="en-ID"/>
            </w:rPr>
            <w:t>)</w:t>
          </w:r>
          <w:r w:rsidRPr="00681EB5">
            <w:rPr>
              <w:szCs w:val="26"/>
            </w:rPr>
            <w:t xml:space="preserve">. Perilaku Konsumen Jilid 2, Binarupa Aksara, Jakarta </w:t>
          </w:r>
        </w:p>
        <w:p w:rsidR="00F46F21" w:rsidRPr="00681EB5" w:rsidRDefault="00F46F21" w:rsidP="00F46F21">
          <w:pPr>
            <w:spacing w:line="240" w:lineRule="auto"/>
            <w:ind w:left="709" w:hanging="709"/>
            <w:jc w:val="both"/>
            <w:rPr>
              <w:szCs w:val="26"/>
              <w:lang w:val="en-ID"/>
            </w:rPr>
          </w:pPr>
          <w:proofErr w:type="gramStart"/>
          <w:r w:rsidRPr="00681EB5">
            <w:rPr>
              <w:szCs w:val="26"/>
            </w:rPr>
            <w:t>Fariza,</w:t>
          </w:r>
          <w:proofErr w:type="gramEnd"/>
          <w:r w:rsidRPr="00681EB5">
            <w:rPr>
              <w:szCs w:val="26"/>
            </w:rPr>
            <w:t xml:space="preserve"> </w:t>
          </w:r>
          <w:r>
            <w:rPr>
              <w:szCs w:val="26"/>
              <w:lang w:val="en-ID"/>
            </w:rPr>
            <w:t>&amp;</w:t>
          </w:r>
          <w:r w:rsidRPr="00681EB5">
            <w:rPr>
              <w:szCs w:val="26"/>
            </w:rPr>
            <w:t xml:space="preserve">Diana. </w:t>
          </w:r>
          <w:proofErr w:type="gramStart"/>
          <w:r>
            <w:rPr>
              <w:szCs w:val="26"/>
              <w:lang w:val="en-ID"/>
            </w:rPr>
            <w:t>(</w:t>
          </w:r>
          <w:r w:rsidRPr="00681EB5">
            <w:rPr>
              <w:szCs w:val="26"/>
            </w:rPr>
            <w:t>2008</w:t>
          </w:r>
          <w:r>
            <w:rPr>
              <w:szCs w:val="26"/>
              <w:lang w:val="en-ID"/>
            </w:rPr>
            <w:t>)</w:t>
          </w:r>
          <w:r w:rsidRPr="00681EB5">
            <w:rPr>
              <w:szCs w:val="26"/>
            </w:rPr>
            <w:t>. Analisis Faktor-Faktor yang Mempengaruhi Kepuasan Pelanggan Indosat di Kota Semarang.</w:t>
          </w:r>
          <w:proofErr w:type="gramEnd"/>
          <w:r w:rsidRPr="00681EB5">
            <w:rPr>
              <w:szCs w:val="26"/>
            </w:rPr>
            <w:t xml:space="preserve"> </w:t>
          </w:r>
          <w:proofErr w:type="gramStart"/>
          <w:r w:rsidRPr="00681EB5">
            <w:rPr>
              <w:szCs w:val="26"/>
            </w:rPr>
            <w:t>Skripsi tidak dipublikasikan.</w:t>
          </w:r>
          <w:proofErr w:type="gramEnd"/>
          <w:r w:rsidRPr="00681EB5">
            <w:rPr>
              <w:szCs w:val="26"/>
            </w:rPr>
            <w:t xml:space="preserve"> </w:t>
          </w:r>
          <w:proofErr w:type="gramStart"/>
          <w:r w:rsidRPr="00681EB5">
            <w:rPr>
              <w:szCs w:val="26"/>
            </w:rPr>
            <w:t>Jurusan Manajemen Fakultas Ekonomi Universitas Diponegoro Semarang.</w:t>
          </w:r>
          <w:proofErr w:type="gramEnd"/>
          <w:r w:rsidRPr="00681EB5">
            <w:rPr>
              <w:szCs w:val="26"/>
            </w:rPr>
            <w:t xml:space="preserve">  </w:t>
          </w:r>
        </w:p>
        <w:p w:rsidR="00F46F21" w:rsidRPr="00681EB5" w:rsidRDefault="00F46F21" w:rsidP="00F46F21">
          <w:pPr>
            <w:spacing w:line="240" w:lineRule="auto"/>
            <w:ind w:left="709" w:hanging="709"/>
            <w:jc w:val="both"/>
            <w:rPr>
              <w:szCs w:val="26"/>
              <w:lang w:val="en-ID"/>
            </w:rPr>
          </w:pPr>
          <w:r w:rsidRPr="00681EB5">
            <w:rPr>
              <w:szCs w:val="26"/>
            </w:rPr>
            <w:t xml:space="preserve">Fornell, C., </w:t>
          </w:r>
          <w:r>
            <w:rPr>
              <w:szCs w:val="26"/>
              <w:lang w:val="en-ID"/>
            </w:rPr>
            <w:t>(</w:t>
          </w:r>
          <w:r w:rsidRPr="00681EB5">
            <w:rPr>
              <w:szCs w:val="26"/>
            </w:rPr>
            <w:t>1996</w:t>
          </w:r>
          <w:r>
            <w:rPr>
              <w:szCs w:val="26"/>
              <w:lang w:val="en-ID"/>
            </w:rPr>
            <w:t>)</w:t>
          </w:r>
          <w:r w:rsidRPr="00681EB5">
            <w:rPr>
              <w:szCs w:val="26"/>
            </w:rPr>
            <w:t xml:space="preserve">. The American Customer Satisfaction Index: Nature, Purpose, and Findings. </w:t>
          </w:r>
          <w:proofErr w:type="gramStart"/>
          <w:r w:rsidRPr="00681EB5">
            <w:rPr>
              <w:szCs w:val="26"/>
            </w:rPr>
            <w:t>Journal of Marketing, Vol. 60, No. 4 (October, pp. 7-18).</w:t>
          </w:r>
          <w:proofErr w:type="gramEnd"/>
          <w:r w:rsidRPr="00681EB5">
            <w:rPr>
              <w:szCs w:val="26"/>
            </w:rPr>
            <w:t xml:space="preserve">  </w:t>
          </w:r>
        </w:p>
        <w:p w:rsidR="00F46F21" w:rsidRPr="00681EB5" w:rsidRDefault="00F46F21" w:rsidP="00F46F21">
          <w:pPr>
            <w:spacing w:line="240" w:lineRule="auto"/>
            <w:ind w:left="709" w:hanging="709"/>
            <w:jc w:val="both"/>
            <w:rPr>
              <w:szCs w:val="26"/>
            </w:rPr>
          </w:pPr>
          <w:r w:rsidRPr="00681EB5">
            <w:rPr>
              <w:szCs w:val="26"/>
            </w:rPr>
            <w:t xml:space="preserve">Ghozali, I. (2017), </w:t>
          </w:r>
          <w:r w:rsidRPr="00681EB5">
            <w:rPr>
              <w:i/>
              <w:szCs w:val="26"/>
            </w:rPr>
            <w:t xml:space="preserve">Aplikasi Analisis Multivariete Dengan Program IBM SPSS 23ed.8, Cetakan ke VII. </w:t>
          </w:r>
          <w:proofErr w:type="gramStart"/>
          <w:r w:rsidRPr="00681EB5">
            <w:rPr>
              <w:szCs w:val="26"/>
            </w:rPr>
            <w:t>Semarang :</w:t>
          </w:r>
          <w:proofErr w:type="gramEnd"/>
          <w:r w:rsidRPr="00681EB5">
            <w:rPr>
              <w:szCs w:val="26"/>
            </w:rPr>
            <w:t xml:space="preserve"> Badan Penerbit Universitas Diponegoro.</w:t>
          </w:r>
        </w:p>
        <w:p w:rsidR="00F46F21" w:rsidRPr="00681EB5" w:rsidRDefault="00F46F21" w:rsidP="00F46F21">
          <w:pPr>
            <w:spacing w:line="240" w:lineRule="auto"/>
            <w:ind w:left="709" w:hanging="709"/>
            <w:jc w:val="both"/>
            <w:rPr>
              <w:szCs w:val="26"/>
              <w:lang w:val="en-ID"/>
            </w:rPr>
          </w:pPr>
          <w:r>
            <w:rPr>
              <w:szCs w:val="26"/>
            </w:rPr>
            <w:t>Ghozali</w:t>
          </w:r>
          <w:proofErr w:type="gramStart"/>
          <w:r>
            <w:rPr>
              <w:szCs w:val="26"/>
            </w:rPr>
            <w:t>,I</w:t>
          </w:r>
          <w:proofErr w:type="gramEnd"/>
          <w:r w:rsidRPr="00681EB5">
            <w:rPr>
              <w:szCs w:val="26"/>
            </w:rPr>
            <w:t xml:space="preserve">. </w:t>
          </w:r>
          <w:r>
            <w:rPr>
              <w:szCs w:val="26"/>
              <w:lang w:val="en-ID"/>
            </w:rPr>
            <w:t>(</w:t>
          </w:r>
          <w:r w:rsidRPr="00681EB5">
            <w:rPr>
              <w:szCs w:val="26"/>
            </w:rPr>
            <w:t>2009</w:t>
          </w:r>
          <w:r>
            <w:rPr>
              <w:szCs w:val="26"/>
              <w:lang w:val="en-ID"/>
            </w:rPr>
            <w:t>)</w:t>
          </w:r>
          <w:r w:rsidRPr="00681EB5">
            <w:rPr>
              <w:szCs w:val="26"/>
            </w:rPr>
            <w:t xml:space="preserve">. </w:t>
          </w:r>
          <w:proofErr w:type="gramStart"/>
          <w:r w:rsidRPr="00681EB5">
            <w:rPr>
              <w:szCs w:val="26"/>
            </w:rPr>
            <w:t>Aplikasi Analisis Multivariate dengan Program SPSS.</w:t>
          </w:r>
          <w:proofErr w:type="gramEnd"/>
          <w:r w:rsidRPr="00681EB5">
            <w:rPr>
              <w:szCs w:val="26"/>
            </w:rPr>
            <w:t xml:space="preserve"> Semarang: BP </w:t>
          </w:r>
          <w:proofErr w:type="gramStart"/>
          <w:r w:rsidRPr="00681EB5">
            <w:rPr>
              <w:szCs w:val="26"/>
            </w:rPr>
            <w:t>UNDIP</w:t>
          </w:r>
          <w:proofErr w:type="gramEnd"/>
          <w:r w:rsidRPr="00681EB5">
            <w:rPr>
              <w:szCs w:val="26"/>
            </w:rPr>
            <w:t xml:space="preserve">.  </w:t>
          </w:r>
        </w:p>
        <w:p w:rsidR="00F46F21" w:rsidRPr="00681EB5" w:rsidRDefault="00F46F21" w:rsidP="00F46F21">
          <w:pPr>
            <w:spacing w:line="240" w:lineRule="auto"/>
            <w:jc w:val="both"/>
            <w:rPr>
              <w:szCs w:val="26"/>
              <w:lang w:val="en-ID"/>
            </w:rPr>
          </w:pPr>
          <w:r w:rsidRPr="00681EB5">
            <w:rPr>
              <w:szCs w:val="26"/>
              <w:lang w:val="en-ID"/>
            </w:rPr>
            <w:t>http://bmtitqan.org/pencapaian/detail/6/kinerja-keuangan-tahun-2018.html</w:t>
          </w:r>
          <w:r>
            <w:rPr>
              <w:szCs w:val="26"/>
              <w:lang w:val="en-ID"/>
            </w:rPr>
            <w:t xml:space="preserve"> diunduh pada tanggal 10 Juni 2019</w:t>
          </w:r>
        </w:p>
        <w:p w:rsidR="00F46F21" w:rsidRPr="00681EB5" w:rsidRDefault="00F46F21" w:rsidP="00F46F21">
          <w:pPr>
            <w:spacing w:line="240" w:lineRule="auto"/>
            <w:ind w:left="709" w:hanging="709"/>
            <w:jc w:val="both"/>
            <w:rPr>
              <w:szCs w:val="26"/>
              <w:lang w:val="en-ID"/>
            </w:rPr>
          </w:pPr>
          <w:proofErr w:type="gramStart"/>
          <w:r>
            <w:rPr>
              <w:szCs w:val="26"/>
            </w:rPr>
            <w:t>Kotler</w:t>
          </w:r>
          <w:r w:rsidRPr="00681EB5">
            <w:rPr>
              <w:szCs w:val="26"/>
            </w:rPr>
            <w:t>,</w:t>
          </w:r>
          <w:proofErr w:type="gramEnd"/>
          <w:r w:rsidRPr="00681EB5">
            <w:rPr>
              <w:szCs w:val="26"/>
            </w:rPr>
            <w:t xml:space="preserve"> </w:t>
          </w:r>
          <w:r>
            <w:rPr>
              <w:szCs w:val="26"/>
              <w:lang w:val="en-ID"/>
            </w:rPr>
            <w:t>&amp;</w:t>
          </w:r>
          <w:r>
            <w:rPr>
              <w:szCs w:val="26"/>
            </w:rPr>
            <w:t>Benyamin M</w:t>
          </w:r>
          <w:r w:rsidRPr="00681EB5">
            <w:rPr>
              <w:szCs w:val="26"/>
            </w:rPr>
            <w:t xml:space="preserve">. </w:t>
          </w:r>
          <w:r>
            <w:rPr>
              <w:szCs w:val="26"/>
              <w:lang w:val="en-ID"/>
            </w:rPr>
            <w:t>(</w:t>
          </w:r>
          <w:r w:rsidRPr="00681EB5">
            <w:rPr>
              <w:szCs w:val="26"/>
            </w:rPr>
            <w:t>2005</w:t>
          </w:r>
          <w:r>
            <w:rPr>
              <w:szCs w:val="26"/>
              <w:lang w:val="en-ID"/>
            </w:rPr>
            <w:t>)</w:t>
          </w:r>
          <w:r w:rsidRPr="00681EB5">
            <w:rPr>
              <w:szCs w:val="26"/>
            </w:rPr>
            <w:t xml:space="preserve">. Manajemen Pemasaran Jilid 1. Jakarta: INDEKS Kelompok Gramedia.  </w:t>
          </w:r>
        </w:p>
        <w:p w:rsidR="00F46F21" w:rsidRPr="00681EB5" w:rsidRDefault="00F46F21" w:rsidP="00F46F21">
          <w:pPr>
            <w:spacing w:line="240" w:lineRule="auto"/>
            <w:ind w:left="709" w:hanging="709"/>
            <w:jc w:val="both"/>
            <w:rPr>
              <w:szCs w:val="26"/>
              <w:lang w:val="en-ID"/>
            </w:rPr>
          </w:pPr>
          <w:r>
            <w:rPr>
              <w:szCs w:val="26"/>
            </w:rPr>
            <w:t>Lupiyoadi</w:t>
          </w:r>
          <w:proofErr w:type="gramStart"/>
          <w:r>
            <w:rPr>
              <w:szCs w:val="26"/>
            </w:rPr>
            <w:t>,</w:t>
          </w:r>
          <w:r>
            <w:rPr>
              <w:szCs w:val="26"/>
              <w:lang w:val="en-ID"/>
            </w:rPr>
            <w:t>&amp;</w:t>
          </w:r>
          <w:proofErr w:type="gramEnd"/>
          <w:r w:rsidRPr="00681EB5">
            <w:rPr>
              <w:szCs w:val="26"/>
            </w:rPr>
            <w:t xml:space="preserve">Hamdani. </w:t>
          </w:r>
          <w:proofErr w:type="gramStart"/>
          <w:r>
            <w:rPr>
              <w:szCs w:val="26"/>
              <w:lang w:val="en-ID"/>
            </w:rPr>
            <w:t>(</w:t>
          </w:r>
          <w:r w:rsidRPr="00681EB5">
            <w:rPr>
              <w:szCs w:val="26"/>
            </w:rPr>
            <w:t>2006</w:t>
          </w:r>
          <w:r>
            <w:rPr>
              <w:szCs w:val="26"/>
              <w:lang w:val="en-ID"/>
            </w:rPr>
            <w:t>)</w:t>
          </w:r>
          <w:r w:rsidRPr="00681EB5">
            <w:rPr>
              <w:szCs w:val="26"/>
            </w:rPr>
            <w:t>. Manajemen Pemasaran Jasa.</w:t>
          </w:r>
          <w:proofErr w:type="gramEnd"/>
          <w:r w:rsidRPr="00681EB5">
            <w:rPr>
              <w:szCs w:val="26"/>
            </w:rPr>
            <w:t xml:space="preserve"> Jakarta</w:t>
          </w:r>
          <w:proofErr w:type="gramStart"/>
          <w:r w:rsidRPr="00681EB5">
            <w:rPr>
              <w:szCs w:val="26"/>
            </w:rPr>
            <w:t>:Salemba</w:t>
          </w:r>
          <w:proofErr w:type="gramEnd"/>
          <w:r w:rsidRPr="00681EB5">
            <w:rPr>
              <w:szCs w:val="26"/>
            </w:rPr>
            <w:t xml:space="preserve"> Empat. </w:t>
          </w:r>
        </w:p>
        <w:p w:rsidR="00F46F21" w:rsidRPr="00681EB5" w:rsidRDefault="00F46F21" w:rsidP="00F46F21">
          <w:pPr>
            <w:spacing w:line="240" w:lineRule="auto"/>
            <w:ind w:left="709" w:hanging="709"/>
            <w:jc w:val="both"/>
            <w:rPr>
              <w:szCs w:val="26"/>
              <w:lang w:val="en-ID"/>
            </w:rPr>
          </w:pPr>
          <w:proofErr w:type="gramStart"/>
          <w:r w:rsidRPr="00681EB5">
            <w:rPr>
              <w:szCs w:val="26"/>
            </w:rPr>
            <w:t xml:space="preserve">Margaretha, </w:t>
          </w:r>
          <w:r>
            <w:rPr>
              <w:szCs w:val="26"/>
              <w:lang w:val="en-ID"/>
            </w:rPr>
            <w:t>(</w:t>
          </w:r>
          <w:r w:rsidRPr="00681EB5">
            <w:rPr>
              <w:szCs w:val="26"/>
            </w:rPr>
            <w:t>2004</w:t>
          </w:r>
          <w:r>
            <w:rPr>
              <w:szCs w:val="26"/>
              <w:lang w:val="en-ID"/>
            </w:rPr>
            <w:t>)</w:t>
          </w:r>
          <w:r w:rsidRPr="00681EB5">
            <w:rPr>
              <w:szCs w:val="26"/>
            </w:rPr>
            <w:t>.</w:t>
          </w:r>
          <w:proofErr w:type="gramEnd"/>
          <w:r w:rsidRPr="00681EB5">
            <w:rPr>
              <w:szCs w:val="26"/>
            </w:rPr>
            <w:t xml:space="preserve"> Studi Mengenai Loyalitas Pelanggan pada </w:t>
          </w:r>
          <w:proofErr w:type="gramStart"/>
          <w:r w:rsidRPr="00681EB5">
            <w:rPr>
              <w:szCs w:val="26"/>
            </w:rPr>
            <w:t>Divisi  Asuransi</w:t>
          </w:r>
          <w:proofErr w:type="gramEnd"/>
          <w:r w:rsidRPr="00681EB5">
            <w:rPr>
              <w:szCs w:val="26"/>
            </w:rPr>
            <w:t xml:space="preserve"> Kumpulan AJB Bumi Putera 1912 (Studi Kasus di Jawa Tengah). Jurnal Sains Pemasaran Indonesia Volume III, No. 3, Desember </w:t>
          </w:r>
          <w:r>
            <w:rPr>
              <w:szCs w:val="26"/>
              <w:lang w:val="en-ID"/>
            </w:rPr>
            <w:t>(</w:t>
          </w:r>
          <w:r w:rsidRPr="00681EB5">
            <w:rPr>
              <w:szCs w:val="26"/>
            </w:rPr>
            <w:t>2004</w:t>
          </w:r>
          <w:r>
            <w:rPr>
              <w:szCs w:val="26"/>
              <w:lang w:val="en-ID"/>
            </w:rPr>
            <w:t>)</w:t>
          </w:r>
          <w:r w:rsidRPr="00681EB5">
            <w:rPr>
              <w:szCs w:val="26"/>
            </w:rPr>
            <w:t xml:space="preserve">, halaman 289-308.  </w:t>
          </w:r>
        </w:p>
        <w:p w:rsidR="00F46F21" w:rsidRPr="00681EB5" w:rsidRDefault="00F46F21" w:rsidP="00F46F21">
          <w:pPr>
            <w:spacing w:line="240" w:lineRule="auto"/>
            <w:ind w:left="709" w:hanging="709"/>
            <w:jc w:val="both"/>
            <w:rPr>
              <w:szCs w:val="26"/>
              <w:lang w:val="en-ID"/>
            </w:rPr>
          </w:pPr>
          <w:r w:rsidRPr="00681EB5">
            <w:rPr>
              <w:szCs w:val="26"/>
            </w:rPr>
            <w:t xml:space="preserve">Mowen, </w:t>
          </w:r>
          <w:r>
            <w:rPr>
              <w:szCs w:val="26"/>
              <w:lang w:val="en-ID"/>
            </w:rPr>
            <w:t>&amp;</w:t>
          </w:r>
          <w:proofErr w:type="gramStart"/>
          <w:r w:rsidRPr="00681EB5">
            <w:rPr>
              <w:szCs w:val="26"/>
            </w:rPr>
            <w:t>Dwi</w:t>
          </w:r>
          <w:proofErr w:type="gramEnd"/>
          <w:r w:rsidRPr="00681EB5">
            <w:rPr>
              <w:szCs w:val="26"/>
            </w:rPr>
            <w:t xml:space="preserve"> Kartini Yahya. </w:t>
          </w:r>
          <w:r>
            <w:rPr>
              <w:szCs w:val="26"/>
              <w:lang w:val="en-ID"/>
            </w:rPr>
            <w:t>(</w:t>
          </w:r>
          <w:r w:rsidRPr="00681EB5">
            <w:rPr>
              <w:szCs w:val="26"/>
            </w:rPr>
            <w:t>2002</w:t>
          </w:r>
          <w:r>
            <w:rPr>
              <w:szCs w:val="26"/>
              <w:lang w:val="en-ID"/>
            </w:rPr>
            <w:t>)</w:t>
          </w:r>
          <w:r w:rsidRPr="00681EB5">
            <w:rPr>
              <w:szCs w:val="26"/>
            </w:rPr>
            <w:t xml:space="preserve">. Perilaku </w:t>
          </w:r>
          <w:proofErr w:type="gramStart"/>
          <w:r w:rsidRPr="00681EB5">
            <w:rPr>
              <w:szCs w:val="26"/>
            </w:rPr>
            <w:t>Konsumen  Jilid</w:t>
          </w:r>
          <w:proofErr w:type="gramEnd"/>
          <w:r w:rsidRPr="00681EB5">
            <w:rPr>
              <w:szCs w:val="26"/>
            </w:rPr>
            <w:t xml:space="preserve"> 2 Edisi Kelima. Jakarta: Erlangga.  </w:t>
          </w:r>
        </w:p>
        <w:p w:rsidR="00F46F21" w:rsidRPr="00681EB5" w:rsidRDefault="00F46F21" w:rsidP="00F46F21">
          <w:pPr>
            <w:spacing w:line="240" w:lineRule="auto"/>
            <w:ind w:left="709" w:hanging="709"/>
            <w:jc w:val="both"/>
            <w:rPr>
              <w:szCs w:val="26"/>
              <w:lang w:val="en-ID"/>
            </w:rPr>
          </w:pPr>
          <w:r>
            <w:rPr>
              <w:szCs w:val="26"/>
            </w:rPr>
            <w:t>Mujiharjo, B</w:t>
          </w:r>
          <w:r w:rsidRPr="00681EB5">
            <w:rPr>
              <w:szCs w:val="26"/>
            </w:rPr>
            <w:t xml:space="preserve">. </w:t>
          </w:r>
          <w:r>
            <w:rPr>
              <w:szCs w:val="26"/>
              <w:lang w:val="en-ID"/>
            </w:rPr>
            <w:t>(</w:t>
          </w:r>
          <w:r w:rsidRPr="00681EB5">
            <w:rPr>
              <w:szCs w:val="26"/>
            </w:rPr>
            <w:t>2006</w:t>
          </w:r>
          <w:r>
            <w:rPr>
              <w:szCs w:val="26"/>
              <w:lang w:val="en-ID"/>
            </w:rPr>
            <w:t>)</w:t>
          </w:r>
          <w:r w:rsidRPr="00681EB5">
            <w:rPr>
              <w:szCs w:val="26"/>
            </w:rPr>
            <w:t xml:space="preserve">. Analisis Faktor-Faktor yang </w:t>
          </w:r>
          <w:proofErr w:type="gramStart"/>
          <w:r w:rsidRPr="00681EB5">
            <w:rPr>
              <w:szCs w:val="26"/>
            </w:rPr>
            <w:t>Mempengaruhi  Kepuasan</w:t>
          </w:r>
          <w:proofErr w:type="gramEnd"/>
          <w:r w:rsidRPr="00681EB5">
            <w:rPr>
              <w:szCs w:val="26"/>
            </w:rPr>
            <w:t xml:space="preserve"> Pelanggan dan Pengaruhnya Terhadap Loyalitas  Pelanggan (Studi pada Bank BRI Demak). Jurnal Sains Pemasaran Indonesia Volume V, No. 2, halaman 193-210.  </w:t>
          </w:r>
        </w:p>
        <w:p w:rsidR="00F46F21" w:rsidRPr="00681EB5" w:rsidRDefault="00F46F21" w:rsidP="00F46F21">
          <w:pPr>
            <w:spacing w:line="240" w:lineRule="auto"/>
            <w:ind w:left="709" w:hanging="709"/>
            <w:jc w:val="both"/>
            <w:rPr>
              <w:szCs w:val="26"/>
              <w:lang w:val="en-ID"/>
            </w:rPr>
          </w:pPr>
          <w:r w:rsidRPr="00681EB5">
            <w:rPr>
              <w:szCs w:val="26"/>
            </w:rPr>
            <w:t xml:space="preserve">Narimawati, U. (2008), </w:t>
          </w:r>
          <w:r w:rsidRPr="00681EB5">
            <w:rPr>
              <w:i/>
              <w:iCs/>
              <w:szCs w:val="26"/>
            </w:rPr>
            <w:t>Metodologi Penelitian Kualitatif dan Kuantitatif, Teori dan Aplikasi</w:t>
          </w:r>
          <w:r w:rsidRPr="00681EB5">
            <w:rPr>
              <w:szCs w:val="26"/>
            </w:rPr>
            <w:t xml:space="preserve">, Bandung: Agung Media </w:t>
          </w:r>
        </w:p>
        <w:p w:rsidR="00F46F21" w:rsidRPr="00681EB5" w:rsidRDefault="00F46F21" w:rsidP="00F46F21">
          <w:pPr>
            <w:spacing w:line="240" w:lineRule="auto"/>
            <w:ind w:left="709" w:hanging="709"/>
            <w:jc w:val="both"/>
            <w:rPr>
              <w:szCs w:val="26"/>
              <w:lang w:val="en-ID"/>
            </w:rPr>
          </w:pPr>
          <w:proofErr w:type="gramStart"/>
          <w:r>
            <w:rPr>
              <w:szCs w:val="26"/>
            </w:rPr>
            <w:t>Rangkuti, F</w:t>
          </w:r>
          <w:r w:rsidRPr="00681EB5">
            <w:rPr>
              <w:szCs w:val="26"/>
            </w:rPr>
            <w:t xml:space="preserve">. </w:t>
          </w:r>
          <w:r>
            <w:rPr>
              <w:szCs w:val="26"/>
              <w:lang w:val="en-ID"/>
            </w:rPr>
            <w:t>(</w:t>
          </w:r>
          <w:r w:rsidRPr="00681EB5">
            <w:rPr>
              <w:szCs w:val="26"/>
            </w:rPr>
            <w:t>2006</w:t>
          </w:r>
          <w:r>
            <w:rPr>
              <w:szCs w:val="26"/>
              <w:lang w:val="en-ID"/>
            </w:rPr>
            <w:t>)</w:t>
          </w:r>
          <w:r w:rsidRPr="00681EB5">
            <w:rPr>
              <w:szCs w:val="26"/>
            </w:rPr>
            <w:t>.</w:t>
          </w:r>
          <w:proofErr w:type="gramEnd"/>
          <w:r w:rsidRPr="00681EB5">
            <w:rPr>
              <w:szCs w:val="26"/>
            </w:rPr>
            <w:t xml:space="preserve"> Measuring Customer Satisfaction: Teknik Mengukur dan Strategi Meningkatkan Kepuasan Pelanggan plus Analisis Kasus PLN-JP Jakarta: Gramedia. </w:t>
          </w:r>
        </w:p>
        <w:p w:rsidR="00F46F21" w:rsidRPr="00681EB5" w:rsidRDefault="00F46F21" w:rsidP="00F46F21">
          <w:pPr>
            <w:spacing w:line="240" w:lineRule="auto"/>
            <w:ind w:left="709" w:hanging="709"/>
            <w:jc w:val="both"/>
            <w:rPr>
              <w:szCs w:val="26"/>
              <w:lang w:val="en-ID"/>
            </w:rPr>
          </w:pPr>
          <w:proofErr w:type="gramStart"/>
          <w:r w:rsidRPr="00681EB5">
            <w:rPr>
              <w:szCs w:val="26"/>
            </w:rPr>
            <w:t>Sabihaini,</w:t>
          </w:r>
          <w:proofErr w:type="gramEnd"/>
          <w:r w:rsidRPr="00681EB5">
            <w:rPr>
              <w:szCs w:val="26"/>
            </w:rPr>
            <w:t xml:space="preserve"> </w:t>
          </w:r>
          <w:r>
            <w:rPr>
              <w:szCs w:val="26"/>
              <w:lang w:val="en-ID"/>
            </w:rPr>
            <w:t>&amp;</w:t>
          </w:r>
          <w:r>
            <w:rPr>
              <w:szCs w:val="26"/>
            </w:rPr>
            <w:t>Andi Y</w:t>
          </w:r>
          <w:r w:rsidRPr="00681EB5">
            <w:rPr>
              <w:szCs w:val="26"/>
            </w:rPr>
            <w:t xml:space="preserve">. </w:t>
          </w:r>
          <w:r>
            <w:rPr>
              <w:szCs w:val="26"/>
              <w:lang w:val="en-ID"/>
            </w:rPr>
            <w:t>(</w:t>
          </w:r>
          <w:r w:rsidRPr="00681EB5">
            <w:rPr>
              <w:szCs w:val="26"/>
            </w:rPr>
            <w:t>2003</w:t>
          </w:r>
          <w:r>
            <w:rPr>
              <w:szCs w:val="26"/>
              <w:lang w:val="en-ID"/>
            </w:rPr>
            <w:t>)</w:t>
          </w:r>
          <w:r w:rsidRPr="00681EB5">
            <w:rPr>
              <w:szCs w:val="26"/>
            </w:rPr>
            <w:t>. Analisis Quality Function Deployment (QFD)</w:t>
          </w:r>
          <w:proofErr w:type="gramStart"/>
          <w:r w:rsidRPr="00681EB5">
            <w:rPr>
              <w:szCs w:val="26"/>
            </w:rPr>
            <w:t>:The</w:t>
          </w:r>
          <w:proofErr w:type="gramEnd"/>
          <w:r w:rsidRPr="00681EB5">
            <w:rPr>
              <w:szCs w:val="26"/>
            </w:rPr>
            <w:t xml:space="preserve"> Voice of Customer untuk Menghasilkan Kualitas Jasa (Studkasus pada PT. </w:t>
          </w:r>
          <w:r w:rsidRPr="00681EB5">
            <w:rPr>
              <w:szCs w:val="26"/>
            </w:rPr>
            <w:lastRenderedPageBreak/>
            <w:t xml:space="preserve">Kereta Api Indonesia). Media Riset Bisnis &amp; Manajemen Vol. 3, No. 2, pp. 184 – 201.  </w:t>
          </w:r>
        </w:p>
        <w:p w:rsidR="00F46F21" w:rsidRPr="00681EB5" w:rsidRDefault="00F46F21" w:rsidP="00F46F21">
          <w:pPr>
            <w:pStyle w:val="Heading1"/>
            <w:shd w:val="clear" w:color="auto" w:fill="FFFFFF"/>
            <w:spacing w:before="0" w:line="240" w:lineRule="auto"/>
            <w:ind w:left="720" w:hanging="720"/>
            <w:jc w:val="both"/>
            <w:rPr>
              <w:b w:val="0"/>
              <w:color w:val="000000" w:themeColor="text1"/>
              <w:sz w:val="24"/>
              <w:szCs w:val="26"/>
            </w:rPr>
          </w:pPr>
          <w:r w:rsidRPr="00681EB5">
            <w:rPr>
              <w:b w:val="0"/>
              <w:color w:val="000000" w:themeColor="text1"/>
              <w:sz w:val="24"/>
              <w:szCs w:val="26"/>
            </w:rPr>
            <w:t xml:space="preserve">Sugiyono, </w:t>
          </w:r>
          <w:r w:rsidRPr="00681EB5">
            <w:rPr>
              <w:b w:val="0"/>
              <w:color w:val="000000" w:themeColor="text1"/>
              <w:sz w:val="24"/>
              <w:szCs w:val="26"/>
              <w:lang w:val="id-ID"/>
            </w:rPr>
            <w:t>(</w:t>
          </w:r>
          <w:r w:rsidRPr="00681EB5">
            <w:rPr>
              <w:b w:val="0"/>
              <w:color w:val="000000" w:themeColor="text1"/>
              <w:sz w:val="24"/>
              <w:szCs w:val="26"/>
            </w:rPr>
            <w:t>201</w:t>
          </w:r>
          <w:r w:rsidRPr="00681EB5">
            <w:rPr>
              <w:b w:val="0"/>
              <w:color w:val="000000" w:themeColor="text1"/>
              <w:sz w:val="24"/>
              <w:szCs w:val="26"/>
              <w:lang w:val="id-ID"/>
            </w:rPr>
            <w:t xml:space="preserve">8), </w:t>
          </w:r>
          <w:r w:rsidRPr="00681EB5">
            <w:rPr>
              <w:b w:val="0"/>
              <w:i/>
              <w:color w:val="000000" w:themeColor="text1"/>
              <w:sz w:val="24"/>
              <w:szCs w:val="26"/>
            </w:rPr>
            <w:t xml:space="preserve">Metode Penelitian </w:t>
          </w:r>
          <w:proofErr w:type="gramStart"/>
          <w:r w:rsidRPr="00681EB5">
            <w:rPr>
              <w:b w:val="0"/>
              <w:i/>
              <w:color w:val="000000" w:themeColor="text1"/>
              <w:sz w:val="24"/>
              <w:szCs w:val="26"/>
            </w:rPr>
            <w:t>Kuantitatif ,</w:t>
          </w:r>
          <w:proofErr w:type="gramEnd"/>
          <w:r w:rsidRPr="00681EB5">
            <w:rPr>
              <w:b w:val="0"/>
              <w:i/>
              <w:color w:val="000000" w:themeColor="text1"/>
              <w:sz w:val="24"/>
              <w:szCs w:val="26"/>
            </w:rPr>
            <w:t xml:space="preserve"> Kualitatif dan R&amp;D. </w:t>
          </w:r>
          <w:r w:rsidRPr="00681EB5">
            <w:rPr>
              <w:b w:val="0"/>
              <w:color w:val="000000" w:themeColor="text1"/>
              <w:sz w:val="24"/>
              <w:szCs w:val="26"/>
            </w:rPr>
            <w:t>Bandung: CV. Alfabeta</w:t>
          </w:r>
        </w:p>
        <w:p w:rsidR="00F46F21" w:rsidRPr="00681EB5" w:rsidRDefault="00F46F21" w:rsidP="00F46F21">
          <w:pPr>
            <w:spacing w:line="240" w:lineRule="auto"/>
            <w:ind w:left="709" w:hanging="709"/>
            <w:jc w:val="both"/>
            <w:rPr>
              <w:szCs w:val="26"/>
              <w:lang w:val="en-ID"/>
            </w:rPr>
          </w:pPr>
          <w:proofErr w:type="gramStart"/>
          <w:r>
            <w:rPr>
              <w:szCs w:val="26"/>
              <w:lang w:val="en-ID"/>
            </w:rPr>
            <w:t>_(</w:t>
          </w:r>
          <w:proofErr w:type="gramEnd"/>
          <w:r w:rsidRPr="00681EB5">
            <w:rPr>
              <w:szCs w:val="26"/>
            </w:rPr>
            <w:t>2001</w:t>
          </w:r>
          <w:r>
            <w:rPr>
              <w:szCs w:val="26"/>
              <w:lang w:val="en-ID"/>
            </w:rPr>
            <w:t>)</w:t>
          </w:r>
          <w:r w:rsidRPr="00681EB5">
            <w:rPr>
              <w:szCs w:val="26"/>
            </w:rPr>
            <w:t xml:space="preserve">. Metode Penelitian Bisnis. Bandung: Alfabeta.  </w:t>
          </w:r>
        </w:p>
        <w:p w:rsidR="00F46F21" w:rsidRPr="000D63EC" w:rsidRDefault="00F46F21" w:rsidP="00F46F21">
          <w:pPr>
            <w:pStyle w:val="Bibliography"/>
            <w:spacing w:after="0" w:line="240" w:lineRule="auto"/>
            <w:ind w:left="720" w:hanging="720"/>
            <w:jc w:val="both"/>
            <w:rPr>
              <w:rFonts w:ascii="Times New Roman" w:hAnsi="Times New Roman" w:cs="Times New Roman"/>
              <w:color w:val="000000" w:themeColor="text1"/>
              <w:sz w:val="26"/>
              <w:szCs w:val="26"/>
              <w:lang w:val="en-ID"/>
            </w:rPr>
          </w:pPr>
          <w:r>
            <w:rPr>
              <w:rFonts w:ascii="Times New Roman" w:hAnsi="Times New Roman" w:cs="Times New Roman"/>
              <w:sz w:val="24"/>
              <w:szCs w:val="26"/>
            </w:rPr>
            <w:t>Swastha, B</w:t>
          </w:r>
          <w:r>
            <w:rPr>
              <w:rFonts w:ascii="Times New Roman" w:hAnsi="Times New Roman" w:cs="Times New Roman"/>
              <w:sz w:val="24"/>
              <w:szCs w:val="26"/>
              <w:lang w:val="en-ID"/>
            </w:rPr>
            <w:t xml:space="preserve">. </w:t>
          </w:r>
          <w:proofErr w:type="gramStart"/>
          <w:r>
            <w:rPr>
              <w:rFonts w:ascii="Times New Roman" w:hAnsi="Times New Roman" w:cs="Times New Roman"/>
              <w:sz w:val="24"/>
              <w:szCs w:val="26"/>
              <w:lang w:val="en-ID"/>
            </w:rPr>
            <w:t>&amp;</w:t>
          </w:r>
          <w:r>
            <w:rPr>
              <w:rFonts w:ascii="Times New Roman" w:hAnsi="Times New Roman" w:cs="Times New Roman"/>
              <w:sz w:val="24"/>
              <w:szCs w:val="26"/>
            </w:rPr>
            <w:t xml:space="preserve"> Hani H</w:t>
          </w:r>
          <w:r w:rsidRPr="00681EB5">
            <w:rPr>
              <w:rFonts w:ascii="Times New Roman" w:hAnsi="Times New Roman" w:cs="Times New Roman"/>
              <w:sz w:val="24"/>
              <w:szCs w:val="26"/>
            </w:rPr>
            <w:t xml:space="preserve">. </w:t>
          </w:r>
          <w:r>
            <w:rPr>
              <w:rFonts w:ascii="Times New Roman" w:hAnsi="Times New Roman" w:cs="Times New Roman"/>
              <w:sz w:val="24"/>
              <w:szCs w:val="26"/>
              <w:lang w:val="en-ID"/>
            </w:rPr>
            <w:t>(</w:t>
          </w:r>
          <w:r w:rsidRPr="00681EB5">
            <w:rPr>
              <w:rFonts w:ascii="Times New Roman" w:hAnsi="Times New Roman" w:cs="Times New Roman"/>
              <w:sz w:val="24"/>
              <w:szCs w:val="26"/>
            </w:rPr>
            <w:t>1997</w:t>
          </w:r>
          <w:r>
            <w:rPr>
              <w:rFonts w:ascii="Times New Roman" w:hAnsi="Times New Roman" w:cs="Times New Roman"/>
              <w:sz w:val="24"/>
              <w:szCs w:val="26"/>
              <w:lang w:val="en-ID"/>
            </w:rPr>
            <w:t>)</w:t>
          </w:r>
          <w:r w:rsidRPr="00681EB5">
            <w:rPr>
              <w:rFonts w:ascii="Times New Roman" w:hAnsi="Times New Roman" w:cs="Times New Roman"/>
              <w:sz w:val="24"/>
              <w:szCs w:val="26"/>
            </w:rPr>
            <w:t>.</w:t>
          </w:r>
          <w:proofErr w:type="gramEnd"/>
          <w:r w:rsidRPr="00681EB5">
            <w:rPr>
              <w:rFonts w:ascii="Times New Roman" w:hAnsi="Times New Roman" w:cs="Times New Roman"/>
              <w:sz w:val="24"/>
              <w:szCs w:val="26"/>
            </w:rPr>
            <w:t xml:space="preserve"> Analisis Perilaku Konsumen. Jakarta: Erlangga.  </w:t>
          </w:r>
        </w:p>
        <w:p w:rsidR="00F46F21" w:rsidRPr="00E73FB4" w:rsidRDefault="00F46F21" w:rsidP="00F46F21">
          <w:pPr>
            <w:spacing w:line="240" w:lineRule="auto"/>
            <w:jc w:val="both"/>
            <w:rPr>
              <w:sz w:val="26"/>
              <w:szCs w:val="26"/>
            </w:rPr>
          </w:pPr>
          <w:r w:rsidRPr="008C0876">
            <w:rPr>
              <w:bCs/>
              <w:noProof/>
              <w:sz w:val="26"/>
              <w:szCs w:val="26"/>
            </w:rPr>
            <w:fldChar w:fldCharType="end"/>
          </w:r>
        </w:p>
      </w:sdtContent>
    </w:sdt>
    <w:p w:rsidR="00A4054D" w:rsidRPr="00367B3E" w:rsidRDefault="00A4054D" w:rsidP="00F46F21">
      <w:pPr>
        <w:spacing w:line="240" w:lineRule="auto"/>
        <w:jc w:val="both"/>
      </w:pPr>
    </w:p>
    <w:sectPr w:rsidR="00A4054D" w:rsidRPr="00367B3E" w:rsidSect="00AE191D">
      <w:headerReference w:type="default" r:id="rId8"/>
      <w:footerReference w:type="default" r:id="rId9"/>
      <w:pgSz w:w="12240" w:h="15840"/>
      <w:pgMar w:top="1701" w:right="1701" w:bottom="1701" w:left="2268"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191D" w:rsidRDefault="00AE191D" w:rsidP="00CD555E">
      <w:pPr>
        <w:spacing w:line="240" w:lineRule="auto"/>
      </w:pPr>
      <w:r>
        <w:separator/>
      </w:r>
    </w:p>
  </w:endnote>
  <w:endnote w:type="continuationSeparator" w:id="1">
    <w:p w:rsidR="00AE191D" w:rsidRDefault="00AE191D" w:rsidP="00CD555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7732524"/>
      <w:docPartObj>
        <w:docPartGallery w:val="Page Numbers (Bottom of Page)"/>
        <w:docPartUnique/>
      </w:docPartObj>
    </w:sdtPr>
    <w:sdtEndPr>
      <w:rPr>
        <w:noProof/>
      </w:rPr>
    </w:sdtEndPr>
    <w:sdtContent>
      <w:p w:rsidR="00AE191D" w:rsidRDefault="00AE191D">
        <w:pPr>
          <w:pStyle w:val="Footer"/>
          <w:jc w:val="center"/>
        </w:pPr>
        <w:fldSimple w:instr=" PAGE   \* MERGEFORMAT ">
          <w:r w:rsidR="00F46F21">
            <w:rPr>
              <w:noProof/>
            </w:rPr>
            <w:t>16</w:t>
          </w:r>
        </w:fldSimple>
      </w:p>
    </w:sdtContent>
  </w:sdt>
  <w:p w:rsidR="00AE191D" w:rsidRDefault="00AE191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191D" w:rsidRDefault="00AE191D" w:rsidP="00CD555E">
      <w:pPr>
        <w:spacing w:line="240" w:lineRule="auto"/>
      </w:pPr>
      <w:r>
        <w:separator/>
      </w:r>
    </w:p>
  </w:footnote>
  <w:footnote w:type="continuationSeparator" w:id="1">
    <w:p w:rsidR="00AE191D" w:rsidRDefault="00AE191D" w:rsidP="00CD555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91D" w:rsidRDefault="00AE191D">
    <w:pPr>
      <w:pStyle w:val="Header"/>
    </w:pPr>
  </w:p>
  <w:p w:rsidR="00AE191D" w:rsidRDefault="00AE191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62FB8"/>
    <w:multiLevelType w:val="hybridMultilevel"/>
    <w:tmpl w:val="A418C152"/>
    <w:lvl w:ilvl="0" w:tplc="04090011">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361750"/>
    <w:multiLevelType w:val="hybridMultilevel"/>
    <w:tmpl w:val="F6942002"/>
    <w:lvl w:ilvl="0" w:tplc="881C4104">
      <w:start w:val="1"/>
      <w:numFmt w:val="decimal"/>
      <w:lvlText w:val="%1."/>
      <w:lvlJc w:val="righ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
    <w:nsid w:val="27F1748D"/>
    <w:multiLevelType w:val="multilevel"/>
    <w:tmpl w:val="0EB48D6E"/>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hint="default"/>
      </w:rPr>
    </w:lvl>
    <w:lvl w:ilvl="2">
      <w:start w:val="4"/>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nsid w:val="27F47666"/>
    <w:multiLevelType w:val="hybridMultilevel"/>
    <w:tmpl w:val="F3BC223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3AE10362"/>
    <w:multiLevelType w:val="hybridMultilevel"/>
    <w:tmpl w:val="D5C69CCA"/>
    <w:lvl w:ilvl="0" w:tplc="BD5624A0">
      <w:start w:val="1"/>
      <w:numFmt w:val="lowerLetter"/>
      <w:lvlText w:val="%1."/>
      <w:lvlJc w:val="right"/>
      <w:pPr>
        <w:ind w:left="1004" w:hanging="360"/>
      </w:pPr>
      <w:rPr>
        <w:rFonts w:hint="default"/>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5">
    <w:nsid w:val="3DBE565E"/>
    <w:multiLevelType w:val="hybridMultilevel"/>
    <w:tmpl w:val="5E5698B8"/>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nsid w:val="3FBA02C5"/>
    <w:multiLevelType w:val="hybridMultilevel"/>
    <w:tmpl w:val="487C4CE2"/>
    <w:lvl w:ilvl="0" w:tplc="54A6F750">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3EC69CE"/>
    <w:multiLevelType w:val="hybridMultilevel"/>
    <w:tmpl w:val="B37AEDC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4DC72228"/>
    <w:multiLevelType w:val="hybridMultilevel"/>
    <w:tmpl w:val="755CBB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F54122C"/>
    <w:multiLevelType w:val="hybridMultilevel"/>
    <w:tmpl w:val="282ED05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53883FE2"/>
    <w:multiLevelType w:val="multilevel"/>
    <w:tmpl w:val="1EA4FC22"/>
    <w:lvl w:ilvl="0">
      <w:start w:val="1"/>
      <w:numFmt w:val="decimal"/>
      <w:lvlText w:val="%1."/>
      <w:lvlJc w:val="left"/>
      <w:pPr>
        <w:ind w:left="720" w:hanging="360"/>
      </w:pPr>
      <w:rPr>
        <w:rFonts w:cs="Times New Roman" w:hint="default"/>
      </w:rPr>
    </w:lvl>
    <w:lvl w:ilvl="1">
      <w:start w:val="3"/>
      <w:numFmt w:val="decimal"/>
      <w:isLgl/>
      <w:lvlText w:val="%1.%2"/>
      <w:lvlJc w:val="left"/>
      <w:pPr>
        <w:ind w:left="1260" w:hanging="720"/>
      </w:pPr>
      <w:rPr>
        <w:rFonts w:cs="Times New Roman" w:hint="default"/>
      </w:rPr>
    </w:lvl>
    <w:lvl w:ilvl="2">
      <w:start w:val="5"/>
      <w:numFmt w:val="decimal"/>
      <w:isLgl/>
      <w:lvlText w:val="%1.%2.%3"/>
      <w:lvlJc w:val="left"/>
      <w:pPr>
        <w:ind w:left="72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11">
    <w:nsid w:val="57A515D1"/>
    <w:multiLevelType w:val="hybridMultilevel"/>
    <w:tmpl w:val="4CD627A4"/>
    <w:lvl w:ilvl="0" w:tplc="0409000F">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2">
    <w:nsid w:val="5B353F8F"/>
    <w:multiLevelType w:val="hybridMultilevel"/>
    <w:tmpl w:val="3BB890B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633834A9"/>
    <w:multiLevelType w:val="hybridMultilevel"/>
    <w:tmpl w:val="0A00E402"/>
    <w:lvl w:ilvl="0" w:tplc="0421000F">
      <w:start w:val="1"/>
      <w:numFmt w:val="decimal"/>
      <w:lvlText w:val="%1."/>
      <w:lvlJc w:val="left"/>
      <w:pPr>
        <w:ind w:left="1146" w:hanging="360"/>
      </w:pPr>
    </w:lvl>
    <w:lvl w:ilvl="1" w:tplc="CAD49D48">
      <w:start w:val="1"/>
      <w:numFmt w:val="lowerLetter"/>
      <w:lvlText w:val="%2."/>
      <w:lvlJc w:val="left"/>
      <w:pPr>
        <w:ind w:left="2436" w:hanging="930"/>
      </w:pPr>
      <w:rPr>
        <w:rFonts w:asciiTheme="minorHAnsi" w:hAnsiTheme="minorHAnsi" w:cstheme="minorBidi" w:hint="default"/>
        <w:color w:val="000000"/>
        <w:sz w:val="22"/>
      </w:r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4">
    <w:nsid w:val="6759123C"/>
    <w:multiLevelType w:val="hybridMultilevel"/>
    <w:tmpl w:val="7AB262BA"/>
    <w:lvl w:ilvl="0" w:tplc="04210019">
      <w:start w:val="1"/>
      <w:numFmt w:val="lowerLetter"/>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5">
    <w:nsid w:val="74397618"/>
    <w:multiLevelType w:val="hybridMultilevel"/>
    <w:tmpl w:val="76DEA9A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6BD7318"/>
    <w:multiLevelType w:val="hybridMultilevel"/>
    <w:tmpl w:val="6A30150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9B570AA"/>
    <w:multiLevelType w:val="multilevel"/>
    <w:tmpl w:val="90FC783A"/>
    <w:lvl w:ilvl="0">
      <w:start w:val="1"/>
      <w:numFmt w:val="decimal"/>
      <w:lvlText w:val="%1"/>
      <w:lvlJc w:val="left"/>
      <w:pPr>
        <w:ind w:left="720" w:hanging="720"/>
      </w:pPr>
      <w:rPr>
        <w:rFonts w:cs="Times New Roman" w:hint="default"/>
      </w:rPr>
    </w:lvl>
    <w:lvl w:ilvl="1">
      <w:start w:val="1"/>
      <w:numFmt w:val="decimal"/>
      <w:pStyle w:val="SubJudul"/>
      <w:lvlText w:val="%1.%2"/>
      <w:lvlJc w:val="left"/>
      <w:pPr>
        <w:ind w:left="720" w:hanging="720"/>
      </w:pPr>
      <w:rPr>
        <w:rFonts w:cs="Times New Roman" w:hint="default"/>
        <w:b/>
      </w:rPr>
    </w:lvl>
    <w:lvl w:ilvl="2">
      <w:start w:val="1"/>
      <w:numFmt w:val="decimal"/>
      <w:lvlText w:val="1.5.%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7AC94DD5"/>
    <w:multiLevelType w:val="hybridMultilevel"/>
    <w:tmpl w:val="7E50493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6"/>
  </w:num>
  <w:num w:numId="2">
    <w:abstractNumId w:val="2"/>
  </w:num>
  <w:num w:numId="3">
    <w:abstractNumId w:val="10"/>
  </w:num>
  <w:num w:numId="4">
    <w:abstractNumId w:val="5"/>
  </w:num>
  <w:num w:numId="5">
    <w:abstractNumId w:val="15"/>
  </w:num>
  <w:num w:numId="6">
    <w:abstractNumId w:val="7"/>
  </w:num>
  <w:num w:numId="7">
    <w:abstractNumId w:val="0"/>
  </w:num>
  <w:num w:numId="8">
    <w:abstractNumId w:val="12"/>
  </w:num>
  <w:num w:numId="9">
    <w:abstractNumId w:val="17"/>
  </w:num>
  <w:num w:numId="10">
    <w:abstractNumId w:val="13"/>
  </w:num>
  <w:num w:numId="11">
    <w:abstractNumId w:val="4"/>
  </w:num>
  <w:num w:numId="12">
    <w:abstractNumId w:val="9"/>
  </w:num>
  <w:num w:numId="13">
    <w:abstractNumId w:val="18"/>
  </w:num>
  <w:num w:numId="14">
    <w:abstractNumId w:val="1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1"/>
  </w:num>
  <w:num w:numId="18">
    <w:abstractNumId w:val="3"/>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20"/>
  <w:characterSpacingControl w:val="doNotCompress"/>
  <w:footnotePr>
    <w:footnote w:id="0"/>
    <w:footnote w:id="1"/>
  </w:footnotePr>
  <w:endnotePr>
    <w:endnote w:id="0"/>
    <w:endnote w:id="1"/>
  </w:endnotePr>
  <w:compat/>
  <w:rsids>
    <w:rsidRoot w:val="00367B3E"/>
    <w:rsid w:val="003245EF"/>
    <w:rsid w:val="00367B3E"/>
    <w:rsid w:val="008137C2"/>
    <w:rsid w:val="008D0EAF"/>
    <w:rsid w:val="00A4054D"/>
    <w:rsid w:val="00A4471A"/>
    <w:rsid w:val="00AE191D"/>
    <w:rsid w:val="00BD5B36"/>
    <w:rsid w:val="00CC4ACB"/>
    <w:rsid w:val="00CD555E"/>
    <w:rsid w:val="00D71934"/>
    <w:rsid w:val="00F27D6E"/>
    <w:rsid w:val="00F46F21"/>
    <w:rsid w:val="00FF06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rules v:ext="edit">
        <o:r id="V:Rule1" type="connector" idref="#Straight Arrow Connector 41"/>
        <o:r id="V:Rule2" type="connector" idref="#Straight Arrow Connector 44"/>
        <o:r id="V:Rule3" type="connector" idref="#Straight Arrow Connector 46"/>
        <o:r id="V:Rule4" type="connector" idref="#Straight Arrow Connector 89"/>
        <o:r id="V:Rule5" type="connector" idref="#Straight Arrow Connector 90"/>
        <o:r id="V:Rule6" type="connector" idref="#Straight Arrow Connector 91"/>
        <o:r id="V:Rule7" type="connector" idref="#Straight Arrow Connector 9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7B3E"/>
    <w:pPr>
      <w:spacing w:after="0"/>
    </w:pPr>
    <w:rPr>
      <w:rFonts w:ascii="Times New Roman" w:eastAsia="Calibri" w:hAnsi="Times New Roman" w:cs="Times New Roman"/>
      <w:sz w:val="24"/>
    </w:rPr>
  </w:style>
  <w:style w:type="paragraph" w:styleId="Heading1">
    <w:name w:val="heading 1"/>
    <w:basedOn w:val="Normal"/>
    <w:next w:val="Normal"/>
    <w:link w:val="Heading1Char"/>
    <w:uiPriority w:val="9"/>
    <w:qFormat/>
    <w:rsid w:val="00F46F21"/>
    <w:pPr>
      <w:keepNext/>
      <w:keepLines/>
      <w:spacing w:before="480" w:line="480" w:lineRule="auto"/>
      <w:jc w:val="center"/>
      <w:outlineLvl w:val="0"/>
    </w:pPr>
    <w:rPr>
      <w:rFonts w:eastAsiaTheme="majorEastAsia"/>
      <w:b/>
      <w:bCs/>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7B3E"/>
    <w:pPr>
      <w:tabs>
        <w:tab w:val="center" w:pos="4680"/>
        <w:tab w:val="right" w:pos="9360"/>
      </w:tabs>
      <w:spacing w:line="240" w:lineRule="auto"/>
    </w:pPr>
    <w:rPr>
      <w:rFonts w:asciiTheme="minorHAnsi" w:eastAsiaTheme="minorHAnsi" w:hAnsiTheme="minorHAnsi" w:cstheme="minorBidi"/>
      <w:sz w:val="22"/>
    </w:rPr>
  </w:style>
  <w:style w:type="character" w:customStyle="1" w:styleId="HeaderChar">
    <w:name w:val="Header Char"/>
    <w:basedOn w:val="DefaultParagraphFont"/>
    <w:link w:val="Header"/>
    <w:uiPriority w:val="99"/>
    <w:rsid w:val="00367B3E"/>
  </w:style>
  <w:style w:type="paragraph" w:styleId="Footer">
    <w:name w:val="footer"/>
    <w:basedOn w:val="Normal"/>
    <w:link w:val="FooterChar"/>
    <w:uiPriority w:val="99"/>
    <w:unhideWhenUsed/>
    <w:rsid w:val="00367B3E"/>
    <w:pPr>
      <w:tabs>
        <w:tab w:val="center" w:pos="4680"/>
        <w:tab w:val="right" w:pos="9360"/>
      </w:tabs>
      <w:spacing w:line="240" w:lineRule="auto"/>
    </w:pPr>
    <w:rPr>
      <w:rFonts w:asciiTheme="minorHAnsi" w:eastAsiaTheme="minorHAnsi" w:hAnsiTheme="minorHAnsi" w:cstheme="minorBidi"/>
      <w:sz w:val="22"/>
    </w:rPr>
  </w:style>
  <w:style w:type="character" w:customStyle="1" w:styleId="FooterChar">
    <w:name w:val="Footer Char"/>
    <w:basedOn w:val="DefaultParagraphFont"/>
    <w:link w:val="Footer"/>
    <w:uiPriority w:val="99"/>
    <w:rsid w:val="00367B3E"/>
  </w:style>
  <w:style w:type="character" w:styleId="Hyperlink">
    <w:name w:val="Hyperlink"/>
    <w:basedOn w:val="DefaultParagraphFont"/>
    <w:uiPriority w:val="99"/>
    <w:unhideWhenUsed/>
    <w:rsid w:val="00367B3E"/>
    <w:rPr>
      <w:color w:val="0000FF" w:themeColor="hyperlink"/>
      <w:u w:val="single"/>
    </w:rPr>
  </w:style>
  <w:style w:type="paragraph" w:customStyle="1" w:styleId="Judul">
    <w:name w:val="Judul"/>
    <w:basedOn w:val="Normal"/>
    <w:link w:val="JudulChar"/>
    <w:qFormat/>
    <w:rsid w:val="00367B3E"/>
    <w:pPr>
      <w:spacing w:line="480" w:lineRule="auto"/>
      <w:jc w:val="center"/>
    </w:pPr>
    <w:rPr>
      <w:rFonts w:eastAsia="Times New Roman"/>
      <w:b/>
      <w:szCs w:val="24"/>
    </w:rPr>
  </w:style>
  <w:style w:type="character" w:customStyle="1" w:styleId="JudulChar">
    <w:name w:val="Judul Char"/>
    <w:basedOn w:val="DefaultParagraphFont"/>
    <w:link w:val="Judul"/>
    <w:locked/>
    <w:rsid w:val="00367B3E"/>
    <w:rPr>
      <w:rFonts w:ascii="Times New Roman" w:eastAsia="Times New Roman" w:hAnsi="Times New Roman" w:cs="Times New Roman"/>
      <w:b/>
      <w:sz w:val="24"/>
      <w:szCs w:val="24"/>
    </w:rPr>
  </w:style>
  <w:style w:type="paragraph" w:styleId="ListParagraph">
    <w:name w:val="List Paragraph"/>
    <w:aliases w:val="skripsi,Body Text Char1,Char Char2,List Paragraph2,List Paragraph1,gambar,spasi 2 taiiii,anak bab"/>
    <w:basedOn w:val="Normal"/>
    <w:link w:val="ListParagraphChar"/>
    <w:uiPriority w:val="34"/>
    <w:qFormat/>
    <w:rsid w:val="00367B3E"/>
    <w:pPr>
      <w:spacing w:after="200"/>
      <w:ind w:left="720"/>
      <w:contextualSpacing/>
    </w:pPr>
    <w:rPr>
      <w:rFonts w:asciiTheme="minorHAnsi" w:eastAsia="Times New Roman" w:hAnsiTheme="minorHAnsi"/>
      <w:sz w:val="22"/>
    </w:rPr>
  </w:style>
  <w:style w:type="character" w:customStyle="1" w:styleId="ListParagraphChar">
    <w:name w:val="List Paragraph Char"/>
    <w:aliases w:val="skripsi Char,Body Text Char1 Char,Char Char2 Char,List Paragraph2 Char,List Paragraph1 Char,gambar Char,spasi 2 taiiii Char,anak bab Char"/>
    <w:basedOn w:val="DefaultParagraphFont"/>
    <w:link w:val="ListParagraph"/>
    <w:uiPriority w:val="34"/>
    <w:locked/>
    <w:rsid w:val="00367B3E"/>
    <w:rPr>
      <w:rFonts w:eastAsia="Times New Roman" w:cs="Times New Roman"/>
    </w:rPr>
  </w:style>
  <w:style w:type="table" w:styleId="TableGrid">
    <w:name w:val="Table Grid"/>
    <w:basedOn w:val="TableNormal"/>
    <w:uiPriority w:val="39"/>
    <w:rsid w:val="00367B3E"/>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
    <w:name w:val="Table"/>
    <w:basedOn w:val="ListParagraph"/>
    <w:link w:val="TableChar"/>
    <w:qFormat/>
    <w:rsid w:val="00367B3E"/>
    <w:pPr>
      <w:spacing w:after="0" w:line="360" w:lineRule="auto"/>
      <w:ind w:left="0" w:firstLine="720"/>
      <w:jc w:val="center"/>
    </w:pPr>
    <w:rPr>
      <w:rFonts w:ascii="Times New Roman" w:hAnsi="Times New Roman"/>
      <w:b/>
      <w:sz w:val="24"/>
      <w:szCs w:val="24"/>
      <w:lang w:eastAsia="id-ID"/>
    </w:rPr>
  </w:style>
  <w:style w:type="character" w:customStyle="1" w:styleId="TableChar">
    <w:name w:val="Table Char"/>
    <w:basedOn w:val="ListParagraphChar"/>
    <w:link w:val="Table"/>
    <w:locked/>
    <w:rsid w:val="00367B3E"/>
    <w:rPr>
      <w:rFonts w:ascii="Times New Roman" w:hAnsi="Times New Roman"/>
      <w:b/>
      <w:sz w:val="24"/>
      <w:szCs w:val="24"/>
      <w:lang w:eastAsia="id-ID"/>
    </w:rPr>
  </w:style>
  <w:style w:type="paragraph" w:styleId="BodyText">
    <w:name w:val="Body Text"/>
    <w:basedOn w:val="Normal"/>
    <w:link w:val="BodyTextChar"/>
    <w:uiPriority w:val="1"/>
    <w:qFormat/>
    <w:rsid w:val="00367B3E"/>
    <w:pPr>
      <w:widowControl w:val="0"/>
      <w:autoSpaceDE w:val="0"/>
      <w:autoSpaceDN w:val="0"/>
      <w:spacing w:line="240" w:lineRule="auto"/>
      <w:ind w:left="586"/>
    </w:pPr>
    <w:rPr>
      <w:rFonts w:eastAsia="Times New Roman"/>
      <w:sz w:val="22"/>
      <w:lang w:bidi="en-US"/>
    </w:rPr>
  </w:style>
  <w:style w:type="character" w:customStyle="1" w:styleId="BodyTextChar">
    <w:name w:val="Body Text Char"/>
    <w:basedOn w:val="DefaultParagraphFont"/>
    <w:link w:val="BodyText"/>
    <w:uiPriority w:val="1"/>
    <w:rsid w:val="00367B3E"/>
    <w:rPr>
      <w:rFonts w:ascii="Times New Roman" w:eastAsia="Times New Roman" w:hAnsi="Times New Roman" w:cs="Times New Roman"/>
      <w:lang w:bidi="en-US"/>
    </w:rPr>
  </w:style>
  <w:style w:type="paragraph" w:customStyle="1" w:styleId="SubSubJdul">
    <w:name w:val="Sub Sub Jdul"/>
    <w:basedOn w:val="ListParagraph"/>
    <w:link w:val="SubSubJdulChar"/>
    <w:qFormat/>
    <w:rsid w:val="00367B3E"/>
    <w:pPr>
      <w:spacing w:after="0" w:line="480" w:lineRule="auto"/>
      <w:ind w:left="0"/>
    </w:pPr>
    <w:rPr>
      <w:rFonts w:ascii="Times New Roman" w:hAnsi="Times New Roman"/>
      <w:b/>
      <w:sz w:val="24"/>
      <w:szCs w:val="24"/>
      <w:lang w:eastAsia="id-ID"/>
    </w:rPr>
  </w:style>
  <w:style w:type="character" w:customStyle="1" w:styleId="SubSubJdulChar">
    <w:name w:val="Sub Sub Jdul Char"/>
    <w:basedOn w:val="ListParagraphChar"/>
    <w:link w:val="SubSubJdul"/>
    <w:locked/>
    <w:rsid w:val="00367B3E"/>
    <w:rPr>
      <w:rFonts w:ascii="Times New Roman" w:hAnsi="Times New Roman"/>
      <w:b/>
      <w:sz w:val="24"/>
      <w:szCs w:val="24"/>
      <w:lang w:eastAsia="id-ID"/>
    </w:rPr>
  </w:style>
  <w:style w:type="paragraph" w:customStyle="1" w:styleId="SubJudul">
    <w:name w:val="Sub Judul"/>
    <w:basedOn w:val="ListParagraph"/>
    <w:link w:val="SubJudulChar"/>
    <w:qFormat/>
    <w:rsid w:val="00367B3E"/>
    <w:pPr>
      <w:numPr>
        <w:ilvl w:val="1"/>
        <w:numId w:val="9"/>
      </w:numPr>
      <w:spacing w:after="0" w:line="480" w:lineRule="auto"/>
      <w:jc w:val="both"/>
    </w:pPr>
    <w:rPr>
      <w:rFonts w:ascii="Times New Roman" w:hAnsi="Times New Roman"/>
      <w:b/>
      <w:sz w:val="24"/>
      <w:szCs w:val="24"/>
    </w:rPr>
  </w:style>
  <w:style w:type="character" w:customStyle="1" w:styleId="SubJudulChar">
    <w:name w:val="Sub Judul Char"/>
    <w:basedOn w:val="ListParagraphChar"/>
    <w:link w:val="SubJudul"/>
    <w:locked/>
    <w:rsid w:val="00367B3E"/>
    <w:rPr>
      <w:rFonts w:ascii="Times New Roman" w:hAnsi="Times New Roman"/>
      <w:b/>
      <w:sz w:val="24"/>
      <w:szCs w:val="24"/>
    </w:rPr>
  </w:style>
  <w:style w:type="paragraph" w:styleId="BalloonText">
    <w:name w:val="Balloon Text"/>
    <w:basedOn w:val="Normal"/>
    <w:link w:val="BalloonTextChar"/>
    <w:uiPriority w:val="99"/>
    <w:semiHidden/>
    <w:unhideWhenUsed/>
    <w:rsid w:val="00A4471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471A"/>
    <w:rPr>
      <w:rFonts w:ascii="Tahoma" w:eastAsia="Calibri" w:hAnsi="Tahoma" w:cs="Tahoma"/>
      <w:sz w:val="16"/>
      <w:szCs w:val="16"/>
    </w:rPr>
  </w:style>
  <w:style w:type="character" w:customStyle="1" w:styleId="Heading1Char">
    <w:name w:val="Heading 1 Char"/>
    <w:basedOn w:val="DefaultParagraphFont"/>
    <w:link w:val="Heading1"/>
    <w:uiPriority w:val="9"/>
    <w:rsid w:val="00F46F21"/>
    <w:rPr>
      <w:rFonts w:ascii="Times New Roman" w:eastAsiaTheme="majorEastAsia" w:hAnsi="Times New Roman" w:cs="Times New Roman"/>
      <w:b/>
      <w:bCs/>
      <w:sz w:val="28"/>
      <w:szCs w:val="28"/>
      <w:lang w:eastAsia="ja-JP"/>
    </w:rPr>
  </w:style>
  <w:style w:type="paragraph" w:styleId="Bibliography">
    <w:name w:val="Bibliography"/>
    <w:basedOn w:val="Normal"/>
    <w:next w:val="Normal"/>
    <w:uiPriority w:val="37"/>
    <w:unhideWhenUsed/>
    <w:rsid w:val="00F46F21"/>
    <w:pPr>
      <w:spacing w:after="200"/>
    </w:pPr>
    <w:rPr>
      <w:rFonts w:asciiTheme="minorHAnsi" w:eastAsiaTheme="minorHAnsi" w:hAnsiTheme="minorHAnsi" w:cstheme="minorBidi"/>
      <w:sz w:val="22"/>
      <w:lang w:val="id-I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3F341-601B-422C-A078-7371D5A11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17</Pages>
  <Words>5605</Words>
  <Characters>31954</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laru3</dc:creator>
  <cp:lastModifiedBy>pc laru3</cp:lastModifiedBy>
  <cp:revision>5</cp:revision>
  <dcterms:created xsi:type="dcterms:W3CDTF">2019-08-14T01:06:00Z</dcterms:created>
  <dcterms:modified xsi:type="dcterms:W3CDTF">2019-08-14T02:43:00Z</dcterms:modified>
</cp:coreProperties>
</file>